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  <w:color w:val="2f5496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color w:val="2f5496"/>
          <w:sz w:val="40"/>
          <w:szCs w:val="40"/>
          <w:rtl w:val="0"/>
        </w:rPr>
        <w:t xml:space="preserve">Stypendia na wspólne programy studiów magisterskich ,,Erasmus Mundus”  </w:t>
      </w:r>
    </w:p>
    <w:p w:rsidR="00000000" w:rsidDel="00000000" w:rsidP="00000000" w:rsidRDefault="00000000" w:rsidRPr="00000000" w14:paraId="00000002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,,Erasmus Mundus”  to wysokiej rangi zintegrowane programy studiów magisterskich. Są one zaprojektowane i realizowane przez międzynarodową współpracę instytucji szkolnictwa wyższego (ang. HEI).  Uczestniczą w nich co najmniej trzy uczelnie z trzech różnych krajów, z których co najmniej dwa muszą być państwami członkowskimi UE i ,,państwami trzecimi” powiązanymi z Programem.</w:t>
      </w:r>
    </w:p>
    <w:p w:rsidR="00000000" w:rsidDel="00000000" w:rsidP="00000000" w:rsidRDefault="00000000" w:rsidRPr="00000000" w14:paraId="00000004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Poprzez wspieranie wspólnie uznawanych dyplomów magisterskich, Unia Europejska ma na celu  promowanie ,,doskonałości” i dążenie do umiędzynarodowienia uczestniczących instytucji. Dla studentów, którzy wezmą udział w tych prestiżowych programach są przewidziane stypendia; programy magisterskie oferują je najlepszym kandydatom.</w:t>
      </w:r>
    </w:p>
    <w:p w:rsidR="00000000" w:rsidDel="00000000" w:rsidP="00000000" w:rsidRDefault="00000000" w:rsidRPr="00000000" w14:paraId="00000005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Stypendia pokrywają koszty udziału studenta w programie, koszty podróży oraz są dodatkiem do kosztów utrzymania.</w:t>
      </w:r>
    </w:p>
    <w:p w:rsidR="00000000" w:rsidDel="00000000" w:rsidP="00000000" w:rsidRDefault="00000000" w:rsidRPr="00000000" w14:paraId="00000006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Czas trwania studiów magisterskich: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2-4 semestry (pokrywające 60, 90 lub 120 punktów ECTS). </w:t>
      </w:r>
    </w:p>
    <w:p w:rsidR="00000000" w:rsidDel="00000000" w:rsidP="00000000" w:rsidRDefault="00000000" w:rsidRPr="00000000" w14:paraId="00000007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Typ przyznanego stopnia naukowego: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,,wspólny tytuł”  (tzn. pojedynczy dyplom wydany na zlecenie co najmniej dwóch uczelni wyższych) lub ,,wiele tytułów” (tzn. co najmniej dwa dyplomy wydane na zlecenie konsorcjum dwóch uczelni wyższych). </w:t>
      </w:r>
    </w:p>
    <w:p w:rsidR="00000000" w:rsidDel="00000000" w:rsidP="00000000" w:rsidRDefault="00000000" w:rsidRPr="00000000" w14:paraId="00000008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 aplikowania zachęca się studentów z całego świata, którzy są na etapie studiów magisterskich. Konieczne jest posiadanie tytułu licencjata (pierwszego stopnia) lub studiowanie ostatniego roku studiów licencjackich i ukończenie studiów przed rozpoczęciem programu studiów magisterskich.</w:t>
      </w:r>
    </w:p>
    <w:p w:rsidR="00000000" w:rsidDel="00000000" w:rsidP="00000000" w:rsidRDefault="00000000" w:rsidRPr="00000000" w14:paraId="00000009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Aplikowanie i dodatkowe informacje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Należy wejść na stronę internetowego katalogu programów magisterskich Erasmus Mundus-  </w:t>
      </w:r>
      <w:hyperlink r:id="rId6">
        <w:r w:rsidDel="00000000" w:rsidR="00000000" w:rsidRPr="00000000">
          <w:rPr>
            <w:rFonts w:ascii="Calibri" w:cs="Calibri" w:eastAsia="Calibri" w:hAnsi="Calibri"/>
            <w:color w:val="0563c1"/>
            <w:u w:val="single"/>
            <w:rtl w:val="0"/>
          </w:rPr>
          <w:t xml:space="preserve">online catalogue of Erasmus Mundus masters programmes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Tam można znaleźć szczegółowe informacje na temat opisanych powyżej programów oraz link do stron internetowych programów studiów magisterskich. Na tych stronach można znaleźć  wszystkie informacje pomocne do podjęcia decyzji: opis kursu studiów, listę uczestniczących w nim uniwersytetów oraz wymogi przyjęcia do programu. </w:t>
      </w:r>
    </w:p>
    <w:p w:rsidR="00000000" w:rsidDel="00000000" w:rsidP="00000000" w:rsidRDefault="00000000" w:rsidRPr="00000000" w14:paraId="0000000B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Strona internetowa Programu przeprowadzi Pana/Pani przez wszystkie etapy aplikacji. W razie pytań, należy skontaktować się  bezpośrednio z odpowiednim uniwersytetem.</w:t>
      </w:r>
    </w:p>
    <w:p w:rsidR="00000000" w:rsidDel="00000000" w:rsidP="00000000" w:rsidRDefault="00000000" w:rsidRPr="00000000" w14:paraId="0000000C">
      <w:pPr>
        <w:pBdr>
          <w:left w:color="auto" w:space="0" w:sz="0" w:val="none"/>
          <w:right w:color="auto" w:space="0" w:sz="0" w:val="none"/>
        </w:pBdr>
        <w:spacing w:after="240"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Każdego roku dodawana jest nowa seria programu studiów magisterskich Erasmus Mundus.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Większość konsorcjów wymaga, aby aplikacje były zgłaszane między październikiem i styczniem  (na kursy zaczynające się w następnym roku akademickim).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left w:color="auto" w:space="0" w:sz="0" w:val="none"/>
          <w:right w:color="auto" w:space="0" w:sz="0" w:val="none"/>
        </w:pBdr>
        <w:spacing w:after="200" w:before="240" w:line="24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Ogłoszenie przetłumaczył: Artur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eacea.ec.europa.eu/scholarships/emjmd-catalogue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