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0B10CB" w14:paraId="57375426" wp14:textId="17AB7476">
      <w:pPr>
        <w:rPr>
          <w:sz w:val="40"/>
          <w:szCs w:val="40"/>
        </w:rPr>
      </w:pPr>
      <w:bookmarkStart w:name="_GoBack" w:id="0"/>
      <w:bookmarkEnd w:id="0"/>
      <w:r w:rsidRPr="5D0B10CB" w:rsidR="5D0B10CB">
        <w:rPr>
          <w:sz w:val="40"/>
          <w:szCs w:val="40"/>
        </w:rPr>
        <w:t>Stypendia w CERN dla studentów i doktorantów</w:t>
      </w:r>
    </w:p>
    <w:p w:rsidR="5D0B10CB" w:rsidP="5D0B10CB" w:rsidRDefault="5D0B10CB" w14:paraId="42109CBF" w14:textId="756E258C">
      <w:pPr>
        <w:pStyle w:val="Normal"/>
        <w:rPr>
          <w:sz w:val="22"/>
          <w:szCs w:val="22"/>
        </w:rPr>
      </w:pPr>
      <w:r w:rsidRPr="5D0B10CB" w:rsidR="5D0B10CB">
        <w:rPr>
          <w:rFonts w:ascii="Arial" w:hAnsi="Arial" w:eastAsia="Arial" w:cs="Arial"/>
          <w:sz w:val="22"/>
          <w:szCs w:val="22"/>
        </w:rPr>
        <w:t>W CERN-</w:t>
      </w:r>
      <w:proofErr w:type="spellStart"/>
      <w:r w:rsidRPr="5D0B10CB" w:rsidR="5D0B10CB">
        <w:rPr>
          <w:rFonts w:ascii="Arial" w:hAnsi="Arial" w:eastAsia="Arial" w:cs="Arial"/>
          <w:sz w:val="22"/>
          <w:szCs w:val="22"/>
        </w:rPr>
        <w:t>ie</w:t>
      </w:r>
      <w:proofErr w:type="spellEnd"/>
      <w:r w:rsidRPr="5D0B10CB" w:rsidR="5D0B10CB">
        <w:rPr>
          <w:rFonts w:ascii="Arial" w:hAnsi="Arial" w:eastAsia="Arial" w:cs="Arial"/>
          <w:sz w:val="22"/>
          <w:szCs w:val="22"/>
        </w:rPr>
        <w:t xml:space="preserve">, Europejskiej Organizacji Badań Jądrowych, fizycy i inżynierowie badają fundamentalną strukturę wszechświata. Wykorzystując największe i najbardziej złożone instrumenty naukowe na świecie, badają oni podstawowe składniki materii - fundamentalne cząstki, które zderzają się ze sobą z prędkością bliską prędkości światła. Dzięki temu procesowi fizycy dowiadują się, jak oddziałują ze sobą cząstki i poznają podstawowe prawa przyrody. Dowiedz się więcej na stronie </w:t>
      </w:r>
      <w:hyperlink r:id="R4b71c22d24334725">
        <w:r w:rsidRPr="5D0B10CB" w:rsidR="5D0B10CB">
          <w:rPr>
            <w:rStyle w:val="Hyperlink"/>
            <w:rFonts w:ascii="Arial" w:hAnsi="Arial" w:eastAsia="Arial" w:cs="Arial"/>
            <w:strike w:val="0"/>
            <w:dstrike w:val="0"/>
            <w:noProof w:val="0"/>
            <w:sz w:val="22"/>
            <w:szCs w:val="22"/>
            <w:lang w:val="en-GB"/>
          </w:rPr>
          <w:t>home.cern.ch.</w:t>
        </w:r>
      </w:hyperlink>
    </w:p>
    <w:p w:rsidR="5D0B10CB" w:rsidP="5D0B10CB" w:rsidRDefault="5D0B10CB" w14:paraId="54237D60" w14:textId="6647A258">
      <w:pPr>
        <w:pStyle w:val="Normal"/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</w:pPr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Do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programów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wymienionych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poniżej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można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już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składać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podania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. Termin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upływa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>poniedziałek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 xml:space="preserve"> 1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>sierpnia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 xml:space="preserve"> o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>godz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>. 12.00 (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>południe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>)</w:t>
      </w:r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>czasu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lang w:val="en-GB"/>
        </w:rPr>
        <w:t xml:space="preserve"> CEST</w:t>
      </w:r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, a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następna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komisja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selekcyjna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odbędzie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się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październiku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sz w:val="22"/>
          <w:szCs w:val="22"/>
          <w:lang w:val="en-GB"/>
        </w:rPr>
        <w:t>.</w:t>
      </w:r>
    </w:p>
    <w:p w:rsidR="5D0B10CB" w:rsidP="5D0B10CB" w:rsidRDefault="5D0B10CB" w14:paraId="6E10D617" w14:textId="4480460B">
      <w:pPr>
        <w:pStyle w:val="Normal"/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2E74B5" w:themeColor="accent5" w:themeTint="FF" w:themeShade="BF"/>
          <w:sz w:val="22"/>
          <w:szCs w:val="22"/>
          <w:u w:val="single"/>
          <w:lang w:val="en-GB"/>
        </w:rPr>
      </w:pPr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2E74B5" w:themeColor="accent5" w:themeTint="FF" w:themeShade="BF"/>
          <w:sz w:val="22"/>
          <w:szCs w:val="22"/>
          <w:u w:val="single"/>
          <w:lang w:val="en-GB"/>
        </w:rPr>
        <w:t xml:space="preserve">Program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2E74B5" w:themeColor="accent5" w:themeTint="FF" w:themeShade="BF"/>
          <w:sz w:val="22"/>
          <w:szCs w:val="22"/>
          <w:u w:val="single"/>
          <w:lang w:val="en-GB"/>
        </w:rPr>
        <w:t>Studiów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2E74B5" w:themeColor="accent5" w:themeTint="FF" w:themeShade="BF"/>
          <w:sz w:val="22"/>
          <w:szCs w:val="22"/>
          <w:u w:val="singl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2E74B5" w:themeColor="accent5" w:themeTint="FF" w:themeShade="BF"/>
          <w:sz w:val="22"/>
          <w:szCs w:val="22"/>
          <w:u w:val="single"/>
          <w:lang w:val="en-GB"/>
        </w:rPr>
        <w:t>Doktoranckich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2E74B5" w:themeColor="accent5" w:themeTint="FF" w:themeShade="BF"/>
          <w:sz w:val="22"/>
          <w:szCs w:val="22"/>
          <w:u w:val="single"/>
          <w:lang w:val="en-GB"/>
        </w:rPr>
        <w:t xml:space="preserve"> </w:t>
      </w:r>
    </w:p>
    <w:p w:rsidR="5D0B10CB" w:rsidP="5D0B10CB" w:rsidRDefault="5D0B10CB" w14:paraId="529EDE18" w14:textId="476D9F9F">
      <w:pPr>
        <w:pStyle w:val="Normal"/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</w:pPr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To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szansa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by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pracować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nad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swoją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pracą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dyplomową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spędzając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do 36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miesięcy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czele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nauki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. Bez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względu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to,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czy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wybrałeś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już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przedmiot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czy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dopiero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podejmujesz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decyzję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jeśli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Twoją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specjalnością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jest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fizyka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stosowana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inżynieria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lub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informatyka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to jest to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zaproszenie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do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pogłębiania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wiedzy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naprawdę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wyjątkowej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organizacji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. 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rzeczywistości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jest to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zaproszenie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do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wzięcia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udziału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światowej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sławy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eksperymentach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niespotykanej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skali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zakresie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.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Zaproszenie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do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udziału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środowisku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jakiego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ma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nigdzie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indziej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Ziemi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.</w:t>
      </w:r>
    </w:p>
    <w:p w:rsidR="5D0B10CB" w:rsidP="5D0B10CB" w:rsidRDefault="5D0B10CB" w14:paraId="7CF0A63C" w14:textId="3BF98C0D">
      <w:pPr>
        <w:pStyle w:val="Normal"/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4472C4" w:themeColor="accent1" w:themeTint="FF" w:themeShade="FF"/>
          <w:sz w:val="22"/>
          <w:szCs w:val="22"/>
          <w:u w:val="single"/>
          <w:lang w:val="en-GB"/>
        </w:rPr>
      </w:pPr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4472C4" w:themeColor="accent1" w:themeTint="FF" w:themeShade="FF"/>
          <w:sz w:val="22"/>
          <w:szCs w:val="22"/>
          <w:u w:val="single"/>
          <w:lang w:val="en-GB"/>
        </w:rPr>
        <w:t xml:space="preserve">Program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4472C4" w:themeColor="accent1" w:themeTint="FF" w:themeShade="FF"/>
          <w:sz w:val="22"/>
          <w:szCs w:val="22"/>
          <w:u w:val="single"/>
          <w:lang w:val="en-GB"/>
        </w:rPr>
        <w:t>dla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4472C4" w:themeColor="accent1" w:themeTint="FF" w:themeShade="FF"/>
          <w:sz w:val="22"/>
          <w:szCs w:val="22"/>
          <w:u w:val="singl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4472C4" w:themeColor="accent1" w:themeTint="FF" w:themeShade="FF"/>
          <w:sz w:val="22"/>
          <w:szCs w:val="22"/>
          <w:u w:val="single"/>
          <w:lang w:val="en-GB"/>
        </w:rPr>
        <w:t>studentów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4472C4" w:themeColor="accent1" w:themeTint="FF" w:themeShade="FF"/>
          <w:sz w:val="22"/>
          <w:szCs w:val="22"/>
          <w:u w:val="singl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4472C4" w:themeColor="accent1" w:themeTint="FF" w:themeShade="FF"/>
          <w:sz w:val="22"/>
          <w:szCs w:val="22"/>
          <w:u w:val="single"/>
          <w:lang w:val="en-GB"/>
        </w:rPr>
        <w:t>kierunków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4472C4" w:themeColor="accent1" w:themeTint="FF" w:themeShade="FF"/>
          <w:sz w:val="22"/>
          <w:szCs w:val="22"/>
          <w:u w:val="singl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4472C4" w:themeColor="accent1" w:themeTint="FF" w:themeShade="FF"/>
          <w:sz w:val="22"/>
          <w:szCs w:val="22"/>
          <w:u w:val="single"/>
          <w:lang w:val="en-GB"/>
        </w:rPr>
        <w:t>technicznych</w:t>
      </w:r>
      <w:proofErr w:type="spellEnd"/>
    </w:p>
    <w:p w:rsidR="5D0B10CB" w:rsidP="5D0B10CB" w:rsidRDefault="5D0B10CB" w14:paraId="3D4422E2" w14:textId="23BF9C5E">
      <w:pPr>
        <w:pStyle w:val="Normal"/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</w:pPr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Nie ma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lepszego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sposobu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niż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nauka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pracy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.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Jeszcze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lepiej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jeśli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jest to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praca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znanej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całym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świecie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organizacji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centrum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doskonałości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naukowej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.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Jeśli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jesteś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studentem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studiów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licencjackich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z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fizyki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stosowanej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inżynierii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lub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informatyki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szukasz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praktycznego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stażu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lub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miejsca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na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realizację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projektu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końcowego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możesz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spędzić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w CERN-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od 4 do 12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miesięcy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trakcie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studiów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(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licencjackich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lub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magisterskich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).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Okres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ten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może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zostać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przedłużony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maksymalnie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do 14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miesięcy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.</w:t>
      </w:r>
    </w:p>
    <w:p w:rsidR="5D0B10CB" w:rsidP="5D0B10CB" w:rsidRDefault="5D0B10CB" w14:paraId="2ECF184C" w14:textId="20F951DF">
      <w:pPr>
        <w:pStyle w:val="Normal"/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0070C0"/>
          <w:sz w:val="22"/>
          <w:szCs w:val="22"/>
          <w:u w:val="single"/>
          <w:lang w:val="en-GB"/>
        </w:rPr>
      </w:pPr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0070C0"/>
          <w:sz w:val="22"/>
          <w:szCs w:val="22"/>
          <w:u w:val="single"/>
          <w:lang w:val="en-GB"/>
        </w:rPr>
        <w:t xml:space="preserve">Program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0070C0"/>
          <w:sz w:val="22"/>
          <w:szCs w:val="22"/>
          <w:u w:val="single"/>
          <w:lang w:val="en-GB"/>
        </w:rPr>
        <w:t>studentów</w:t>
      </w:r>
      <w:proofErr w:type="spellEnd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0070C0"/>
          <w:sz w:val="22"/>
          <w:szCs w:val="22"/>
          <w:u w:val="singl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b w:val="1"/>
          <w:bCs w:val="1"/>
          <w:strike w:val="0"/>
          <w:dstrike w:val="0"/>
          <w:noProof w:val="0"/>
          <w:color w:val="0070C0"/>
          <w:sz w:val="22"/>
          <w:szCs w:val="22"/>
          <w:u w:val="single"/>
          <w:lang w:val="en-GB"/>
        </w:rPr>
        <w:t>administracji</w:t>
      </w:r>
      <w:proofErr w:type="spellEnd"/>
    </w:p>
    <w:p w:rsidR="5D0B10CB" w:rsidP="5D0B10CB" w:rsidRDefault="5D0B10CB" w14:paraId="1B41BB38" w14:textId="1F991CDF">
      <w:pPr>
        <w:pStyle w:val="Normal"/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</w:pPr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Program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dla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Studentów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Administracji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jest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skierowany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do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studentów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studiów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licencjackich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specjalizujących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się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administracji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którzy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trakcie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studiów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(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licencjackich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lub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magisterskich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)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chcą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odbyć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staż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trwający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od 2 do 12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miesięcy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. Program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może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zostać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przedłużony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do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maksymalnie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 xml:space="preserve"> 14 </w:t>
      </w:r>
      <w:proofErr w:type="spellStart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miesięcy</w:t>
      </w:r>
      <w:proofErr w:type="spellEnd"/>
      <w:r w:rsidRPr="5D0B10CB" w:rsidR="5D0B10CB">
        <w:rPr>
          <w:rFonts w:ascii="Arial" w:hAnsi="Arial" w:eastAsia="Arial" w:cs="Arial"/>
          <w:strike w:val="0"/>
          <w:dstrike w:val="0"/>
          <w:noProof w:val="0"/>
          <w:color w:val="auto"/>
          <w:sz w:val="22"/>
          <w:szCs w:val="22"/>
          <w:u w:val="none"/>
          <w:lang w:val="en-GB"/>
        </w:rPr>
        <w:t>.</w:t>
      </w:r>
    </w:p>
    <w:p w:rsidR="5D0B10CB" w:rsidP="5D0B10CB" w:rsidRDefault="5D0B10CB" w14:paraId="67CAB379" w14:textId="581B89F5">
      <w:pPr>
        <w:spacing w:line="276" w:lineRule="auto"/>
        <w:rPr>
          <w:sz w:val="22"/>
          <w:szCs w:val="22"/>
        </w:rPr>
      </w:pP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Informacje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pochodzą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ze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strony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:</w:t>
      </w:r>
      <w:hyperlink r:id="R3ded8417aa4f4d17">
        <w:r w:rsidRPr="5D0B10CB" w:rsidR="5D0B10CB">
          <w:rPr>
            <w:rStyle w:val="Hyperlink"/>
            <w:rFonts w:ascii="Arial" w:hAnsi="Arial" w:eastAsia="Arial" w:cs="Arial"/>
            <w:i w:val="1"/>
            <w:iCs w:val="1"/>
            <w:strike w:val="0"/>
            <w:dstrike w:val="0"/>
            <w:noProof w:val="0"/>
            <w:sz w:val="22"/>
            <w:szCs w:val="22"/>
            <w:lang w:val="en-GB"/>
          </w:rPr>
          <w:t xml:space="preserve"> </w:t>
        </w:r>
      </w:hyperlink>
      <w:hyperlink r:id="R253d5f7bc5e641c2">
        <w:r w:rsidRPr="5D0B10CB" w:rsidR="5D0B10CB">
          <w:rPr>
            <w:rStyle w:val="Hyperlink"/>
            <w:rFonts w:ascii="Arial" w:hAnsi="Arial" w:eastAsia="Arial" w:cs="Arial"/>
            <w:i w:val="1"/>
            <w:iCs w:val="1"/>
            <w:strike w:val="0"/>
            <w:dstrike w:val="0"/>
            <w:noProof w:val="0"/>
            <w:sz w:val="22"/>
            <w:szCs w:val="22"/>
            <w:lang w:val="en-GB"/>
          </w:rPr>
          <w:t>https://careers.cern/join-us/students</w:t>
        </w:r>
      </w:hyperlink>
    </w:p>
    <w:p w:rsidR="5D0B10CB" w:rsidP="5D0B10CB" w:rsidRDefault="5D0B10CB" w14:paraId="65656D69" w14:textId="7D793883">
      <w:pPr>
        <w:spacing w:line="276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</w:pP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Ogłoszenie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przetłumaczył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/a: Karolina Kalinowska</w:t>
      </w:r>
    </w:p>
    <w:p w:rsidR="5D0B10CB" w:rsidP="5D0B10CB" w:rsidRDefault="5D0B10CB" w14:paraId="1C02BE50" w14:textId="0DE51F3F">
      <w:pPr>
        <w:spacing w:line="276" w:lineRule="auto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</w:pP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Dodając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tłumaczenie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na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TuDu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zaświadczasz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,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że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jest ono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wynikiem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Twojej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samodzielnej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pracy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.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Korzystanie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z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automatycznych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translatorów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jest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dozwolone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, o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ile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są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one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wsparciem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w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procesie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tłumaczenia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, a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przetłumaczona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przez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nie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treść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nie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stanowi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większości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 xml:space="preserve"> </w:t>
      </w:r>
      <w:proofErr w:type="spellStart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tekstu</w:t>
      </w:r>
      <w:proofErr w:type="spellEnd"/>
      <w:r w:rsidRPr="5D0B10CB" w:rsidR="5D0B10CB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n-GB"/>
        </w:rPr>
        <w:t>.</w:t>
      </w:r>
    </w:p>
    <w:p w:rsidR="5D0B10CB" w:rsidP="5D0B10CB" w:rsidRDefault="5D0B10CB" w14:paraId="7766FBE2" w14:textId="16161EC5">
      <w:pPr>
        <w:pStyle w:val="Normal"/>
        <w:rPr>
          <w:rFonts w:ascii="Arial" w:hAnsi="Arial" w:eastAsia="Arial" w:cs="Arial"/>
          <w:strike w:val="0"/>
          <w:dstrike w:val="0"/>
          <w:noProof w:val="0"/>
          <w:color w:val="auto"/>
          <w:sz w:val="20"/>
          <w:szCs w:val="20"/>
          <w:u w:val="none"/>
          <w:lang w:val="en-GB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F1768C"/>
    <w:rsid w:val="04EA7DAA"/>
    <w:rsid w:val="04EA7DAA"/>
    <w:rsid w:val="05D4F251"/>
    <w:rsid w:val="0C72F7BF"/>
    <w:rsid w:val="0F7221A4"/>
    <w:rsid w:val="1050DF87"/>
    <w:rsid w:val="1D97D6DE"/>
    <w:rsid w:val="211DEEB1"/>
    <w:rsid w:val="22586368"/>
    <w:rsid w:val="25F15FD4"/>
    <w:rsid w:val="2EFC81ED"/>
    <w:rsid w:val="2EFC81ED"/>
    <w:rsid w:val="32AC0B6D"/>
    <w:rsid w:val="382F7784"/>
    <w:rsid w:val="382F7784"/>
    <w:rsid w:val="3D4FFEF2"/>
    <w:rsid w:val="3D4FFEF2"/>
    <w:rsid w:val="406F0ECF"/>
    <w:rsid w:val="4BB129FE"/>
    <w:rsid w:val="54BF7440"/>
    <w:rsid w:val="56FC61A3"/>
    <w:rsid w:val="5898FB52"/>
    <w:rsid w:val="5D0B10CB"/>
    <w:rsid w:val="60217567"/>
    <w:rsid w:val="623E7CD2"/>
    <w:rsid w:val="63F1768C"/>
    <w:rsid w:val="74CC6C59"/>
    <w:rsid w:val="76683CBA"/>
    <w:rsid w:val="7668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768C"/>
  <w15:chartTrackingRefBased/>
  <w15:docId w15:val="{A25A59FA-413A-4B03-996B-A0B22AE380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://home.cern.ch/" TargetMode="External" Id="R4b71c22d24334725" /><Relationship Type="http://schemas.openxmlformats.org/officeDocument/2006/relationships/hyperlink" Target="https://eads.imtlucca.it/" TargetMode="External" Id="R3ded8417aa4f4d17" /><Relationship Type="http://schemas.openxmlformats.org/officeDocument/2006/relationships/hyperlink" Target="https://careers.cern/join-us/students" TargetMode="External" Id="R253d5f7bc5e641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2022-05-27T10:23:25.4790341Z</dcterms:created>
  <dcterms:modified xsi:type="dcterms:W3CDTF">2022-05-27T11:38:15.9503969Z</dcterms:modified>
  <dc:creator>Karolina Kalinowska</dc:creator>
  <lastModifiedBy>Karolina Kalinowska</lastModifiedBy>
</coreProperties>
</file>