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D5D80B" w14:paraId="57375426" wp14:textId="37AF44DD">
      <w:pPr>
        <w:rPr>
          <w:b w:val="0"/>
          <w:bCs w:val="0"/>
          <w:sz w:val="40"/>
          <w:szCs w:val="40"/>
        </w:rPr>
      </w:pPr>
      <w:bookmarkStart w:name="_GoBack" w:id="0"/>
      <w:bookmarkEnd w:id="0"/>
      <w:r w:rsidRPr="32D5D80B" w:rsidR="32D5D80B">
        <w:rPr>
          <w:b w:val="0"/>
          <w:bCs w:val="0"/>
          <w:sz w:val="40"/>
          <w:szCs w:val="40"/>
        </w:rPr>
        <w:t xml:space="preserve">Stypendia na studia </w:t>
      </w:r>
      <w:proofErr w:type="spellStart"/>
      <w:r w:rsidRPr="32D5D80B" w:rsidR="32D5D80B">
        <w:rPr>
          <w:b w:val="0"/>
          <w:bCs w:val="0"/>
          <w:sz w:val="40"/>
          <w:szCs w:val="40"/>
        </w:rPr>
        <w:t>doktorackie</w:t>
      </w:r>
      <w:proofErr w:type="spellEnd"/>
      <w:r w:rsidRPr="32D5D80B" w:rsidR="32D5D80B">
        <w:rPr>
          <w:b w:val="0"/>
          <w:bCs w:val="0"/>
          <w:sz w:val="40"/>
          <w:szCs w:val="40"/>
        </w:rPr>
        <w:t xml:space="preserve"> w dziedzinie ekonomii, analityki i nauk decyzyjnych</w:t>
      </w:r>
    </w:p>
    <w:p w:rsidR="32D5D80B" w:rsidP="32D5D80B" w:rsidRDefault="32D5D80B" w14:paraId="01BD9264" w14:textId="2A4454BD">
      <w:pPr>
        <w:pStyle w:val="Normal"/>
      </w:pPr>
      <w:r w:rsidR="32D5D80B">
        <w:rPr/>
        <w:t>Ekonomia, Analityka i Nauka o Decyzjach (EADS) to międzynarodowy program doktorancki prowadzony przez IMT School, jedną z sześciu szkół doskonałości we Włoszech i jedną z najwyżej ocenianych szkół dla absolwentów w Europie, zgodnie z najnowszym badaniem U-</w:t>
      </w:r>
      <w:r w:rsidR="32D5D80B">
        <w:rPr/>
        <w:t>Multirank</w:t>
      </w:r>
      <w:r w:rsidR="32D5D80B">
        <w:rPr/>
        <w:t>.  IMT School zapewnia rygorystyczne szkolenie i ścisły nadzór w różnych dyscyplinach nauk społecznych, humanistycznych i przyrodniczych, przyjmując wielodyscyplinarne i interdyscyplinarne podejście do ich granic.</w:t>
      </w:r>
    </w:p>
    <w:p w:rsidR="32D5D80B" w:rsidP="32D5D80B" w:rsidRDefault="32D5D80B" w14:paraId="28EC65FA" w14:textId="40537013">
      <w:pPr>
        <w:pStyle w:val="Normal"/>
      </w:pPr>
      <w:r w:rsidR="32D5D80B">
        <w:rPr/>
        <w:t xml:space="preserve">IMT School to prawdziwie międzynarodowe środowisko, w którym studenci pochodzą z całego świata. Szkoła ma na swoim koncie umieszczanie studentów w najlepszych uniwersytetach badawczych, instytucjach kształtujących politykę oraz firmach. Oficjalnym językiem Szkoły jest angielski. </w:t>
      </w:r>
    </w:p>
    <w:p w:rsidR="32D5D80B" w:rsidP="32D5D80B" w:rsidRDefault="32D5D80B" w14:paraId="00EB8241" w14:textId="62581543">
      <w:pPr>
        <w:pStyle w:val="Normal"/>
        <w:rPr>
          <w:b w:val="1"/>
          <w:bCs w:val="1"/>
          <w:sz w:val="22"/>
          <w:szCs w:val="22"/>
        </w:rPr>
      </w:pPr>
      <w:r w:rsidRPr="32D5D80B" w:rsidR="32D5D80B">
        <w:rPr>
          <w:b w:val="1"/>
          <w:bCs w:val="1"/>
          <w:sz w:val="22"/>
          <w:szCs w:val="22"/>
        </w:rPr>
        <w:t>Program studiów doktoranckich w dziedzinie ekonomii, analityki i nauk decyzyjnych</w:t>
      </w:r>
    </w:p>
    <w:p w:rsidR="32D5D80B" w:rsidP="32D5D80B" w:rsidRDefault="32D5D80B" w14:paraId="3D6B07F9" w14:textId="3D964E2D">
      <w:pPr>
        <w:pStyle w:val="Normal"/>
      </w:pPr>
      <w:r w:rsidR="32D5D80B">
        <w:rPr/>
        <w:t xml:space="preserve">EADS szkoli studentów do podejmowania nowatorskich badań w szerokim zakresie dyscyplin ekonomicznych i społecznych przy zastosowaniu unikalnego podejścia </w:t>
      </w:r>
      <w:proofErr w:type="spellStart"/>
      <w:r w:rsidR="32D5D80B">
        <w:rPr/>
        <w:t>multidyscyplinarnego</w:t>
      </w:r>
      <w:proofErr w:type="spellEnd"/>
      <w:r w:rsidR="32D5D80B">
        <w:rPr/>
        <w:t>. Opiera się na jednoczącym języku statystyki i nauki o danych, a także na wybranych narzędziach z informatyki i psychologii.</w:t>
      </w:r>
    </w:p>
    <w:p w:rsidR="32D5D80B" w:rsidP="32D5D80B" w:rsidRDefault="32D5D80B" w14:paraId="59902E0E" w14:textId="64BD342D">
      <w:pPr>
        <w:pStyle w:val="Normal"/>
      </w:pPr>
      <w:r w:rsidR="32D5D80B">
        <w:rPr/>
        <w:t>Studenci EADS mają także możliwość realizacji projektów badawczych pod wspólnym nadzorem (studia dwudyplomowe) z uczelniami partnerskimi, w tym z KU Leuven i Uniwersytetem w Alicante. Wszyscy studenci są zachęcani do spędzenia części studiów za granicą, zarówno w ramach programu Erasmus+, jak i w ramach umów o mobilności ad hoc.</w:t>
      </w:r>
    </w:p>
    <w:p w:rsidR="32D5D80B" w:rsidP="32D5D80B" w:rsidRDefault="32D5D80B" w14:paraId="15668737" w14:textId="06B4DCE2">
      <w:pPr>
        <w:pStyle w:val="Normal"/>
        <w:rPr>
          <w:b w:val="1"/>
          <w:bCs w:val="1"/>
          <w:sz w:val="22"/>
          <w:szCs w:val="22"/>
        </w:rPr>
      </w:pPr>
      <w:r w:rsidRPr="32D5D80B" w:rsidR="32D5D80B">
        <w:rPr>
          <w:b w:val="1"/>
          <w:bCs w:val="1"/>
          <w:sz w:val="22"/>
          <w:szCs w:val="22"/>
        </w:rPr>
        <w:t>Profile studentów rozpoczynających naukę</w:t>
      </w:r>
    </w:p>
    <w:p w:rsidR="32D5D80B" w:rsidP="32D5D80B" w:rsidRDefault="32D5D80B" w14:paraId="674BAE1A" w14:textId="5B91C56F">
      <w:pPr>
        <w:pStyle w:val="Normal"/>
      </w:pPr>
      <w:r w:rsidR="32D5D80B">
        <w:rPr/>
        <w:t>W programie EADS mile widziani są kandydaci posiadający wykształcenie w jednej z następujących dziedzin: ekonomia, zarządzanie, statystyka, prawo, fizyka, informatyka, inżynieria, logika i filozofia nauki, matematyka, nauki poznawcze i behawioralne lub w dziedzinach pokrewnych.</w:t>
      </w:r>
    </w:p>
    <w:p w:rsidR="32D5D80B" w:rsidP="32D5D80B" w:rsidRDefault="32D5D80B" w14:paraId="4A0D2FBB" w14:textId="2584316E">
      <w:pPr>
        <w:pStyle w:val="Normal"/>
      </w:pPr>
      <w:r w:rsidR="32D5D80B">
        <w:rPr/>
        <w:t>Idealny kandydat jest zainteresowany nabyciem szczególnych kompetencji w zakresie ekonomii, analityki i nauk o podejmowaniu decyzji, ale nie musi mieć wcześniejszego wykształcenia w tych dziedzinach.</w:t>
      </w:r>
    </w:p>
    <w:p w:rsidR="32D5D80B" w:rsidP="32D5D80B" w:rsidRDefault="32D5D80B" w14:paraId="434894CC" w14:textId="06A67420">
      <w:pPr>
        <w:pStyle w:val="Normal"/>
      </w:pPr>
      <w:r w:rsidR="32D5D80B">
        <w:rPr/>
        <w:t>Ważne jest jednak, aby kandydat wykazał się solidnymi umiejętnościami ilościowymi, porównywalnymi z tymi, które zazwyczaj nabywa się na studiach ekonomiczno-menedżerskich</w:t>
      </w:r>
    </w:p>
    <w:p w:rsidR="32D5D80B" w:rsidP="32D5D80B" w:rsidRDefault="32D5D80B" w14:paraId="654E7943" w14:textId="41F76220">
      <w:pPr>
        <w:pStyle w:val="Normal"/>
        <w:rPr>
          <w:b w:val="1"/>
          <w:bCs w:val="1"/>
          <w:sz w:val="22"/>
          <w:szCs w:val="22"/>
        </w:rPr>
      </w:pPr>
      <w:r w:rsidRPr="32D5D80B" w:rsidR="32D5D80B">
        <w:rPr>
          <w:b w:val="1"/>
          <w:bCs w:val="1"/>
          <w:sz w:val="22"/>
          <w:szCs w:val="22"/>
        </w:rPr>
        <w:t>Co oferuje EADS</w:t>
      </w:r>
    </w:p>
    <w:p w:rsidR="32D5D80B" w:rsidP="32D5D80B" w:rsidRDefault="32D5D80B" w14:paraId="533B5449" w14:textId="594498AC">
      <w:pPr>
        <w:pStyle w:val="ListParagraph"/>
        <w:numPr>
          <w:ilvl w:val="0"/>
          <w:numId w:val="1"/>
        </w:numPr>
        <w:rPr/>
      </w:pPr>
      <w:r w:rsidR="32D5D80B">
        <w:rPr/>
        <w:t>Międzynarodowe, dynamiczne i interdyscyplinarne środowisko badawcze.</w:t>
      </w:r>
    </w:p>
    <w:p w:rsidR="32D5D80B" w:rsidP="32D5D80B" w:rsidRDefault="32D5D80B" w14:paraId="5E067F52" w14:textId="63BCEAC6">
      <w:pPr>
        <w:pStyle w:val="ListParagraph"/>
        <w:numPr>
          <w:ilvl w:val="0"/>
          <w:numId w:val="1"/>
        </w:numPr>
        <w:rPr/>
      </w:pPr>
      <w:r w:rsidR="32D5D80B">
        <w:rPr/>
        <w:t>Rygorystyczne szkolenie w zakresie ekonomii, analityki i nauk o podejmowaniu decyzji.</w:t>
      </w:r>
    </w:p>
    <w:p w:rsidR="32D5D80B" w:rsidP="32D5D80B" w:rsidRDefault="32D5D80B" w14:paraId="2C1259AD" w14:textId="41A4B379">
      <w:pPr>
        <w:pStyle w:val="ListParagraph"/>
        <w:numPr>
          <w:ilvl w:val="0"/>
          <w:numId w:val="1"/>
        </w:numPr>
        <w:rPr/>
      </w:pPr>
      <w:r w:rsidR="32D5D80B">
        <w:rPr/>
        <w:t>Możliwość poznania czołowych naukowców, którzy odwiedzają IMT każdego roku.</w:t>
      </w:r>
    </w:p>
    <w:p w:rsidR="32D5D80B" w:rsidP="32D5D80B" w:rsidRDefault="32D5D80B" w14:paraId="7D103B5C" w14:textId="040344E5">
      <w:pPr>
        <w:pStyle w:val="ListParagraph"/>
        <w:numPr>
          <w:ilvl w:val="0"/>
          <w:numId w:val="1"/>
        </w:numPr>
        <w:rPr/>
      </w:pPr>
      <w:r w:rsidR="32D5D80B">
        <w:rPr/>
        <w:t>Bezpłatne zakwaterowanie w pokoju jednoosobowym przez 3 lata.</w:t>
      </w:r>
    </w:p>
    <w:p w:rsidR="32D5D80B" w:rsidP="32D5D80B" w:rsidRDefault="32D5D80B" w14:paraId="6C30E59A" w14:textId="5E184EC9">
      <w:pPr>
        <w:pStyle w:val="ListParagraph"/>
        <w:numPr>
          <w:ilvl w:val="0"/>
          <w:numId w:val="1"/>
        </w:numPr>
        <w:rPr/>
      </w:pPr>
      <w:r w:rsidR="32D5D80B">
        <w:rPr/>
        <w:t>Biurko na terenie kampusu.</w:t>
      </w:r>
    </w:p>
    <w:p w:rsidR="32D5D80B" w:rsidP="32D5D80B" w:rsidRDefault="32D5D80B" w14:paraId="298C7961" w14:textId="5A9E6E78">
      <w:pPr>
        <w:pStyle w:val="ListParagraph"/>
        <w:numPr>
          <w:ilvl w:val="0"/>
          <w:numId w:val="1"/>
        </w:numPr>
        <w:rPr/>
      </w:pPr>
      <w:r w:rsidR="32D5D80B">
        <w:rPr/>
        <w:t>Codzienne bezpłatne posiłki (obiad i kolacja) w stołówce IMT przez 4 lata.</w:t>
      </w:r>
    </w:p>
    <w:p w:rsidR="32D5D80B" w:rsidP="32D5D80B" w:rsidRDefault="32D5D80B" w14:paraId="0815A654" w14:textId="5BE7C28D">
      <w:pPr>
        <w:pStyle w:val="ListParagraph"/>
        <w:numPr>
          <w:ilvl w:val="0"/>
          <w:numId w:val="1"/>
        </w:numPr>
        <w:rPr/>
      </w:pPr>
      <w:r w:rsidR="32D5D80B">
        <w:rPr/>
        <w:t>Stypendium w wysokości 16 243 €/rok przez okres do 4 lat.</w:t>
      </w:r>
    </w:p>
    <w:p w:rsidR="32D5D80B" w:rsidP="32D5D80B" w:rsidRDefault="32D5D80B" w14:paraId="10403B9A" w14:textId="47749455">
      <w:pPr>
        <w:pStyle w:val="ListParagraph"/>
        <w:numPr>
          <w:ilvl w:val="0"/>
          <w:numId w:val="1"/>
        </w:numPr>
        <w:rPr/>
      </w:pPr>
      <w:r w:rsidR="32D5D80B">
        <w:rPr/>
        <w:t>Udział w programach wymiany.</w:t>
      </w:r>
    </w:p>
    <w:p w:rsidR="32D5D80B" w:rsidP="32D5D80B" w:rsidRDefault="32D5D80B" w14:paraId="3275A624" w14:textId="5000DD11">
      <w:pPr>
        <w:pStyle w:val="ListParagraph"/>
        <w:numPr>
          <w:ilvl w:val="0"/>
          <w:numId w:val="1"/>
        </w:numPr>
        <w:rPr/>
      </w:pPr>
      <w:r w:rsidR="32D5D80B">
        <w:rPr/>
        <w:t>Programy podwójnego dyplomu.</w:t>
      </w:r>
    </w:p>
    <w:p w:rsidR="32D5D80B" w:rsidP="32D5D80B" w:rsidRDefault="32D5D80B" w14:paraId="2EE4C5D4" w14:textId="0B16D1CF">
      <w:pPr>
        <w:pStyle w:val="Normal"/>
      </w:pPr>
      <w:r w:rsidR="32D5D80B">
        <w:rPr/>
        <w:t xml:space="preserve"> </w:t>
      </w:r>
    </w:p>
    <w:p w:rsidR="32D5D80B" w:rsidP="32D5D80B" w:rsidRDefault="32D5D80B" w14:paraId="2C1BEE14" w14:textId="0984F4A4">
      <w:pPr>
        <w:pStyle w:val="Normal"/>
      </w:pPr>
    </w:p>
    <w:p w:rsidR="32D5D80B" w:rsidP="32D5D80B" w:rsidRDefault="32D5D80B" w14:paraId="701984B4" w14:textId="32916E9A">
      <w:pPr>
        <w:spacing w:line="276" w:lineRule="auto"/>
      </w:pPr>
      <w:r w:rsidRPr="32D5D80B" w:rsidR="32D5D80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Deadline to apply is 30 June 2022 at 12:00.</w:t>
      </w:r>
    </w:p>
    <w:p w:rsidR="32D5D80B" w:rsidP="32D5D80B" w:rsidRDefault="32D5D80B" w14:paraId="38A75F5B" w14:textId="4C031429">
      <w:pPr>
        <w:spacing w:line="276" w:lineRule="auto"/>
      </w:pPr>
      <w:r w:rsidRPr="32D5D80B" w:rsidR="32D5D80B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Information about online application is available </w:t>
      </w:r>
      <w:hyperlink r:id="R7ac5024e05584fff">
        <w:r w:rsidRPr="32D5D80B" w:rsidR="32D5D80B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pl"/>
          </w:rPr>
          <w:t>at the IMT School’s website</w:t>
        </w:r>
      </w:hyperlink>
      <w:r w:rsidRPr="32D5D80B" w:rsidR="32D5D80B">
        <w:rPr>
          <w:rFonts w:ascii="Calibri" w:hAnsi="Calibri" w:eastAsia="Calibri" w:cs="Calibri"/>
          <w:noProof w:val="0"/>
          <w:sz w:val="22"/>
          <w:szCs w:val="22"/>
          <w:lang w:val="pl"/>
        </w:rPr>
        <w:t>.</w:t>
      </w:r>
    </w:p>
    <w:p w:rsidR="32D5D80B" w:rsidP="32D5D80B" w:rsidRDefault="32D5D80B" w14:paraId="76414A43" w14:textId="00A0D369">
      <w:pPr>
        <w:spacing w:line="276" w:lineRule="auto"/>
      </w:pPr>
      <w:r w:rsidRPr="32D5D80B" w:rsidR="32D5D80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 xml:space="preserve">Informacje pochodzą ze strony: </w:t>
      </w:r>
      <w:hyperlink r:id="Ref2f63a6c0fd48c3">
        <w:r w:rsidRPr="32D5D80B" w:rsidR="32D5D80B">
          <w:rPr>
            <w:rStyle w:val="Hyperlink"/>
            <w:rFonts w:ascii="Calibri" w:hAnsi="Calibri" w:eastAsia="Calibri" w:cs="Calibri"/>
            <w:i w:val="1"/>
            <w:iCs w:val="1"/>
            <w:strike w:val="0"/>
            <w:dstrike w:val="0"/>
            <w:noProof w:val="0"/>
            <w:sz w:val="22"/>
            <w:szCs w:val="22"/>
            <w:lang w:val="pl"/>
          </w:rPr>
          <w:t>https://eads.imtlucca.it/</w:t>
        </w:r>
      </w:hyperlink>
    </w:p>
    <w:p w:rsidR="32D5D80B" w:rsidP="32D5D80B" w:rsidRDefault="32D5D80B" w14:paraId="7CE0B5BD" w14:textId="624B2E3B">
      <w:pPr>
        <w:spacing w:line="276" w:lineRule="auto"/>
      </w:pPr>
      <w:r w:rsidRPr="32D5D80B" w:rsidR="32D5D80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Ogłoszenie przetłumaczył/a: Karolina Kalinowska</w:t>
      </w:r>
    </w:p>
    <w:p w:rsidR="32D5D80B" w:rsidP="32D5D80B" w:rsidRDefault="32D5D80B" w14:paraId="2CC58772" w14:textId="08099B24">
      <w:pPr>
        <w:spacing w:line="276" w:lineRule="auto"/>
      </w:pPr>
      <w:r w:rsidRPr="32D5D80B" w:rsidR="32D5D80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:rsidR="32D5D80B" w:rsidP="32D5D80B" w:rsidRDefault="32D5D80B" w14:paraId="1264D46E" w14:textId="5FDC072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3D961"/>
    <w:rsid w:val="01C5E8A6"/>
    <w:rsid w:val="01C5E8A6"/>
    <w:rsid w:val="034CB4F2"/>
    <w:rsid w:val="0928ED1D"/>
    <w:rsid w:val="0928ED1D"/>
    <w:rsid w:val="0E66FD9E"/>
    <w:rsid w:val="0EE3D961"/>
    <w:rsid w:val="23C08DC3"/>
    <w:rsid w:val="26258175"/>
    <w:rsid w:val="2C363F06"/>
    <w:rsid w:val="2C7B9A9C"/>
    <w:rsid w:val="2E176AFD"/>
    <w:rsid w:val="32D5D80B"/>
    <w:rsid w:val="3EDBF624"/>
    <w:rsid w:val="4869B00D"/>
    <w:rsid w:val="4869B00D"/>
    <w:rsid w:val="6092D342"/>
    <w:rsid w:val="60D82ED8"/>
    <w:rsid w:val="6195D7D3"/>
    <w:rsid w:val="62157B46"/>
    <w:rsid w:val="62157B46"/>
    <w:rsid w:val="63357172"/>
    <w:rsid w:val="64D141D3"/>
    <w:rsid w:val="74BB3264"/>
    <w:rsid w:val="79BAD6C0"/>
    <w:rsid w:val="7CA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D961"/>
  <w15:chartTrackingRefBased/>
  <w15:docId w15:val="{67FB292E-4850-4687-B716-6D4711176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ads.imtlucca.it/how-to-apply" TargetMode="External" Id="R7ac5024e05584fff" /><Relationship Type="http://schemas.openxmlformats.org/officeDocument/2006/relationships/hyperlink" Target="https://eads.imtlucca.it/" TargetMode="External" Id="Ref2f63a6c0fd48c3" /><Relationship Type="http://schemas.openxmlformats.org/officeDocument/2006/relationships/numbering" Target="numbering.xml" Id="Rf388cb818f6446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2022-05-24T08:03:24.4313033Z</dcterms:created>
  <dcterms:modified xsi:type="dcterms:W3CDTF">2022-05-24T08:22:29.3712983Z</dcterms:modified>
  <dc:creator>Karolina Kalinowska</dc:creator>
  <lastModifiedBy>Karolina Kalinowska</lastModifiedBy>
</coreProperties>
</file>