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200"/>
        <w:rPr>
          <w:rFonts w:hint="default"/>
          <w:lang w:val="pl-PL"/>
        </w:rPr>
      </w:pPr>
      <w:bookmarkStart w:id="0" w:name="_xhr4at2h0j3j" w:colFirst="0" w:colLast="0"/>
      <w:bookmarkEnd w:id="0"/>
      <w:r>
        <w:rPr>
          <w:rFonts w:hint="default"/>
          <w:rtl w:val="0"/>
          <w:lang w:val="pl-PL"/>
        </w:rPr>
        <w:t>Stypendia Honjo International Scholarship Foundation (Międzynarodowa Fundacja Stypendiów Honjo) w Japonii</w:t>
      </w:r>
    </w:p>
    <w:p>
      <w:pPr>
        <w:spacing w:after="200"/>
      </w:pPr>
      <w:r>
        <w:rPr>
          <w:rFonts w:hint="default"/>
          <w:rtl w:val="0"/>
          <w:lang w:val="pl-PL"/>
        </w:rPr>
        <w:t>Oferowane stypendia są dostępne dla studentów z całego świata, którzy pragną studiować/studiują w Japonii by uzyskać tytuł doktora, bądź magistra. Kandydaci mogą pochodzić z odległych krajów, pod warunkiem iż dostaną się na wybrane studia w Japonii. Wszystkie narodowości i wybrane kierunki studiów są przyjmowane. Kandydaci mogą aplikować bezpośrednio do fundacji bez ówczesnego dostania się na studia.</w:t>
      </w:r>
    </w:p>
    <w:p>
      <w:pPr>
        <w:spacing w:after="200"/>
        <w:rPr>
          <w:rtl w:val="0"/>
        </w:rPr>
      </w:pPr>
      <w:r>
        <w:rPr>
          <w:rFonts w:hint="default"/>
          <w:rtl w:val="0"/>
          <w:lang w:val="pl-PL"/>
        </w:rPr>
        <w:t>Okres składania podań o stypendia wiosenne</w:t>
      </w:r>
      <w:r>
        <w:rPr>
          <w:rtl w:val="0"/>
        </w:rPr>
        <w:t xml:space="preserve">: </w:t>
      </w:r>
      <w:r>
        <w:rPr>
          <w:rFonts w:hint="default"/>
          <w:rtl w:val="0"/>
          <w:lang w:val="pl-PL"/>
        </w:rPr>
        <w:t xml:space="preserve">1 Września </w:t>
      </w:r>
      <w:r>
        <w:rPr>
          <w:rtl w:val="0"/>
        </w:rPr>
        <w:t xml:space="preserve"> – </w:t>
      </w:r>
      <w:r>
        <w:rPr>
          <w:rFonts w:hint="default"/>
          <w:rtl w:val="0"/>
          <w:lang w:val="pl-PL"/>
        </w:rPr>
        <w:t xml:space="preserve"> 31 Października</w:t>
      </w:r>
      <w:r>
        <w:rPr>
          <w:rtl w:val="0"/>
        </w:rPr>
        <w:t xml:space="preserve"> 2022</w:t>
      </w:r>
    </w:p>
    <w:p>
      <w:pPr>
        <w:spacing w:after="200"/>
      </w:pPr>
      <w:r>
        <w:rPr>
          <w:rFonts w:hint="default"/>
          <w:rtl w:val="0"/>
          <w:lang w:val="pl-PL"/>
        </w:rPr>
        <w:t>Ilość dostępnych stypendiów</w:t>
      </w:r>
      <w:r>
        <w:rPr>
          <w:rtl w:val="0"/>
        </w:rPr>
        <w:t>: 10</w:t>
      </w:r>
    </w:p>
    <w:p>
      <w:pPr>
        <w:spacing w:after="200"/>
      </w:pPr>
      <w:r>
        <w:rPr>
          <w:rFonts w:hint="default"/>
          <w:rtl w:val="0"/>
          <w:lang w:val="pl-PL"/>
        </w:rPr>
        <w:t>Owe stypendia pokryją miesięczne opłaty za studia przez minimalny okres miesięcy, by wybrany kierunek ukończyć. Koszta pokryte przez oferowane stypendia są zależne od okresu wybranych kierunków:</w:t>
      </w:r>
    </w:p>
    <w:p>
      <w:pPr>
        <w:numPr>
          <w:ilvl w:val="0"/>
          <w:numId w:val="1"/>
        </w:numPr>
        <w:spacing w:after="0" w:afterAutospacing="0"/>
        <w:ind w:left="720" w:hanging="360"/>
        <w:rPr>
          <w:u w:val="none"/>
        </w:rPr>
      </w:pPr>
      <w:r>
        <w:rPr>
          <w:rtl w:val="0"/>
        </w:rPr>
        <w:t xml:space="preserve">¥200,000 </w:t>
      </w:r>
      <w:r>
        <w:rPr>
          <w:rFonts w:hint="default"/>
          <w:rtl w:val="0"/>
          <w:lang w:val="pl-PL"/>
        </w:rPr>
        <w:t>na miesiąc:</w:t>
      </w:r>
      <w:r>
        <w:rPr>
          <w:rtl w:val="0"/>
        </w:rPr>
        <w:t xml:space="preserve"> </w:t>
      </w:r>
      <w:r>
        <w:rPr>
          <w:rFonts w:hint="default"/>
          <w:rtl w:val="0"/>
          <w:lang w:val="pl-PL"/>
        </w:rPr>
        <w:t xml:space="preserve">okres </w:t>
      </w:r>
      <w:r>
        <w:rPr>
          <w:rtl w:val="0"/>
        </w:rPr>
        <w:t>1 ~ 2</w:t>
      </w:r>
      <w:r>
        <w:rPr>
          <w:rFonts w:hint="default"/>
          <w:rtl w:val="0"/>
          <w:lang w:val="pl-PL"/>
        </w:rPr>
        <w:t xml:space="preserve"> roku/lat kierunku</w:t>
      </w:r>
    </w:p>
    <w:p>
      <w:pPr>
        <w:numPr>
          <w:ilvl w:val="0"/>
          <w:numId w:val="1"/>
        </w:numPr>
        <w:spacing w:after="0" w:afterAutospacing="0"/>
        <w:ind w:left="720" w:hanging="360"/>
        <w:rPr>
          <w:u w:val="none"/>
        </w:rPr>
      </w:pPr>
      <w:r>
        <w:rPr>
          <w:rtl w:val="0"/>
        </w:rPr>
        <w:t xml:space="preserve">¥180,000 </w:t>
      </w:r>
      <w:r>
        <w:rPr>
          <w:rFonts w:hint="default"/>
          <w:rtl w:val="0"/>
          <w:lang w:val="pl-PL"/>
        </w:rPr>
        <w:t>na miesiąc:</w:t>
      </w:r>
      <w:r>
        <w:rPr>
          <w:rtl w:val="0"/>
        </w:rPr>
        <w:t xml:space="preserve"> </w:t>
      </w:r>
      <w:r>
        <w:rPr>
          <w:rFonts w:hint="default"/>
          <w:rtl w:val="0"/>
          <w:lang w:val="pl-PL"/>
        </w:rPr>
        <w:t>3 lata kierunku</w:t>
      </w:r>
    </w:p>
    <w:p>
      <w:pPr>
        <w:numPr>
          <w:ilvl w:val="0"/>
          <w:numId w:val="1"/>
        </w:numPr>
        <w:spacing w:after="200"/>
        <w:ind w:left="720" w:hanging="360"/>
        <w:rPr>
          <w:u w:val="none"/>
        </w:rPr>
      </w:pPr>
      <w:r>
        <w:rPr>
          <w:rtl w:val="0"/>
        </w:rPr>
        <w:t xml:space="preserve">¥150,000 </w:t>
      </w:r>
      <w:r>
        <w:rPr>
          <w:rFonts w:hint="default"/>
          <w:rtl w:val="0"/>
          <w:lang w:val="pl-PL"/>
        </w:rPr>
        <w:t>na miesiąc: okres</w:t>
      </w:r>
      <w:r>
        <w:rPr>
          <w:rtl w:val="0"/>
        </w:rPr>
        <w:t xml:space="preserve"> 4 ~ 5 </w:t>
      </w:r>
      <w:r>
        <w:rPr>
          <w:rFonts w:hint="default"/>
          <w:rtl w:val="0"/>
          <w:lang w:val="pl-PL"/>
        </w:rPr>
        <w:t>lat</w:t>
      </w:r>
      <w:r>
        <w:rPr>
          <w:rtl w:val="0"/>
        </w:rPr>
        <w:t xml:space="preserve"> </w:t>
      </w:r>
      <w:r>
        <w:rPr>
          <w:rFonts w:hint="default"/>
          <w:rtl w:val="0"/>
          <w:lang w:val="pl-PL"/>
        </w:rPr>
        <w:t>kierunku</w:t>
      </w:r>
    </w:p>
    <w:p>
      <w:pPr>
        <w:spacing w:after="200"/>
      </w:pPr>
      <w:r>
        <w:rPr>
          <w:rFonts w:hint="default"/>
          <w:rtl w:val="0"/>
          <w:lang w:val="pl-PL"/>
        </w:rPr>
        <w:t>Kandydaci powinni aplikować o stypendia</w:t>
      </w:r>
      <w:r>
        <w:rPr>
          <w:rtl w:val="0"/>
        </w:rPr>
        <w:t xml:space="preserve"> </w:t>
      </w:r>
      <w:r>
        <w:fldChar w:fldCharType="begin"/>
      </w:r>
      <w:r>
        <w:instrText xml:space="preserve"> HYPERLINK "https://entry.hisf.or.jp/" \h </w:instrText>
      </w:r>
      <w:r>
        <w:fldChar w:fldCharType="separate"/>
      </w:r>
      <w:r>
        <w:rPr>
          <w:color w:val="1155CC"/>
          <w:u w:val="single"/>
          <w:rtl w:val="0"/>
        </w:rPr>
        <w:t>online</w:t>
      </w:r>
      <w:r>
        <w:rPr>
          <w:color w:val="1155CC"/>
          <w:u w:val="single"/>
          <w:rtl w:val="0"/>
        </w:rPr>
        <w:fldChar w:fldCharType="end"/>
      </w:r>
      <w:r>
        <w:rPr>
          <w:rtl w:val="0"/>
        </w:rPr>
        <w:t>.</w:t>
      </w:r>
    </w:p>
    <w:p>
      <w:pPr>
        <w:spacing w:after="200"/>
      </w:pPr>
      <w:r>
        <w:rPr>
          <w:rFonts w:hint="default"/>
          <w:b/>
          <w:rtl w:val="0"/>
          <w:lang w:val="pl-PL"/>
        </w:rPr>
        <w:t>Czym jest Międzynarodowa Fundacja Stypendiów Honjo (HISF)?</w:t>
      </w:r>
      <w:r>
        <w:rPr>
          <w:rFonts w:hint="default"/>
          <w:b/>
          <w:rtl w:val="0"/>
          <w:lang w:val="pl-PL"/>
        </w:rPr>
        <w:br w:type="textWrapping"/>
      </w:r>
      <w:r>
        <w:rPr>
          <w:rFonts w:hint="default"/>
          <w:b w:val="0"/>
          <w:bCs/>
          <w:rtl w:val="0"/>
          <w:lang w:val="pl-PL"/>
        </w:rPr>
        <w:t>W XX wieku Japonia osiągnęła szczyt dobrobytu przez rosnącą w siłę technologię, w tym rozwijające się technologie towarów, transport miejski, komunikację, oraz wiele więcej. Dzięki temu, kraj cieszy się dobrą reputacją wśród innych państw na całym świecie, przez co każdego roku jego międzynarodowa rola wzrasta.</w:t>
      </w:r>
    </w:p>
    <w:p>
      <w:pPr>
        <w:spacing w:after="200"/>
        <w:rPr>
          <w:rFonts w:hint="default"/>
          <w:rtl w:val="0"/>
          <w:lang w:val="pl-PL"/>
        </w:rPr>
      </w:pPr>
      <w:r>
        <w:rPr>
          <w:rFonts w:hint="default"/>
          <w:rtl w:val="0"/>
          <w:lang w:val="pl-PL"/>
        </w:rPr>
        <w:t xml:space="preserve">Jednakże, w dzisiejszych czasach narasta wiele światowych problemów, jak globalne ocieplenie, przeludnienie, braki jedzenia, rasim, a także konflikty między różnymi grupami kulturowymi. Żeby pomóc i zapobiec owym problemom, Japonia musi skupić się na przyjęciu jak największej liczby ludzi, którzy są w stanie te problemy zauważyć i stworzyć dla nich wszelakie rozwiązania. </w:t>
      </w:r>
    </w:p>
    <w:p>
      <w:pPr>
        <w:spacing w:after="200"/>
        <w:rPr>
          <w:rFonts w:hint="default"/>
          <w:rtl w:val="0"/>
          <w:lang w:val="pl-PL"/>
        </w:rPr>
      </w:pPr>
      <w:r>
        <w:rPr>
          <w:rFonts w:hint="default"/>
          <w:rtl w:val="0"/>
          <w:lang w:val="pl-PL"/>
        </w:rPr>
        <w:t xml:space="preserve">Międzynarodowa Fundacja Stypendiów Honjo przygotowała stypendia dla kandydatów, którzy czują się przeciążeni dzisiejszymi realiami i problemami w swoich krajach, a także dla Japończyków, którzy zdecydowali się na studia zagraniczne, by wspomóc ich w tworzeniu dobrych relacji z innymi nacjami na całym świecie w celu wzmacniania relacji kulturowych i przyjacielskich między Japonią, a wspomnianą resztą świata. </w:t>
      </w:r>
    </w:p>
    <w:p>
      <w:pPr>
        <w:spacing w:after="200"/>
        <w:rPr>
          <w:i/>
        </w:rPr>
      </w:pPr>
      <w:r>
        <w:rPr>
          <w:i/>
          <w:rtl w:val="0"/>
        </w:rPr>
        <w:t xml:space="preserve">Informacje pochodzą ze strony: </w:t>
      </w:r>
      <w:r>
        <w:fldChar w:fldCharType="begin"/>
      </w:r>
      <w:r>
        <w:instrText xml:space="preserve"> HYPERLINK "https://www.hisf.or.jp/en/scholarship/foreigner/" \h </w:instrText>
      </w:r>
      <w:r>
        <w:fldChar w:fldCharType="separate"/>
      </w:r>
      <w:r>
        <w:rPr>
          <w:i/>
          <w:color w:val="1155CC"/>
          <w:u w:val="single"/>
          <w:rtl w:val="0"/>
        </w:rPr>
        <w:t>https://www.hisf</w:t>
      </w:r>
      <w:bookmarkStart w:id="1" w:name="_GoBack"/>
      <w:bookmarkEnd w:id="1"/>
      <w:r>
        <w:rPr>
          <w:i/>
          <w:color w:val="1155CC"/>
          <w:u w:val="single"/>
          <w:rtl w:val="0"/>
        </w:rPr>
        <w:t>.or.jp/en/scholarship/foreigner/</w:t>
      </w:r>
      <w:r>
        <w:rPr>
          <w:i/>
          <w:color w:val="1155CC"/>
          <w:u w:val="single"/>
          <w:rtl w:val="0"/>
        </w:rPr>
        <w:fldChar w:fldCharType="end"/>
      </w:r>
    </w:p>
    <w:p>
      <w:pPr>
        <w:spacing w:after="200"/>
        <w:rPr>
          <w:rFonts w:hint="default"/>
          <w:i/>
          <w:lang w:val="pl-PL"/>
        </w:rPr>
      </w:pPr>
      <w:r>
        <w:rPr>
          <w:i/>
          <w:rtl w:val="0"/>
        </w:rPr>
        <w:t xml:space="preserve">Ogłoszenie przetłumaczył/a: </w:t>
      </w:r>
      <w:r>
        <w:rPr>
          <w:rFonts w:hint="default"/>
          <w:i/>
          <w:rtl w:val="0"/>
          <w:lang w:val="pl-PL"/>
        </w:rPr>
        <w:t>Julia Zając</w:t>
      </w:r>
    </w:p>
    <w:p>
      <w:pPr>
        <w:spacing w:after="200"/>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0E531A0"/>
    <w:rsid w:val="484506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pl"/>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Office_11.2.0.10419_F1E327BC-269C-435d-A152-05C5408002CA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2022-05-02T16:58:00Z</dcterms:created>
  <dc:creator>jvlia</dc:creator>
  <cp:lastModifiedBy>Julia Zając</cp:lastModifiedBy>
  <dcterms:modified xsi:type="dcterms:W3CDTF">2022-05-03T07:19:22Z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2057-11.2.0.10419</vt:lpwstr>
  </property>
  <property fmtid="{D5CDD505-2E9C-101B-9397-08002B2CF9AE}" pid="3" name="ICV">
    <vt:lpwstr>60089D27697B4DB6866D4D5B375317AC</vt:lpwstr>
  </property>
</Properties>
</file>