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004DBB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004DBB"/>
          <w:spacing w:val="0"/>
          <w:position w:val="0"/>
          <w:sz w:val="32"/>
          <w:shd w:fill="auto" w:val="clear"/>
        </w:rPr>
        <w:t xml:space="preserve">Program stypendialny Asia House 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ouse uruchomi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nowy program stypendialny,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pomo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w rozwinięciu przyszłego pokolenia lider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biznesu i polityki. Jest to wyj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ątkowa 12-miesięczna okazja dla dw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óch kandydatów, którzy uko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ńczyli studia podyplomowe i podzielają wizję Asia House dotyczącą silnych i dynamicznych więzi pomiędzy Azją, Bliskim Wschodem i Europą.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Stypendy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będą mieli za zadanie przeprowadzić duży projekt badawczy dotyczący czynnik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powoduj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zmiany w Azji i na Bliskim Wschodzie. Ich badania będą opublikowane i przekazane przez Asia House do ich szerokiej sieci wysokich rangą przedstawicieli biznesu i polityk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Tematy bada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2022 roku sfinansowano stypendium dla dwóch osób. Zapraszamy do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łaszania oryginalnych projekt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ędzą debatę kształtującą światowy handel i będą dotyczyć jednej z poniższych kategorii: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Geopolityka i handel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Technologia i dane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Energia i zrównowa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żony rozw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Pobierz broszur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programu stypendialnego Asia House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Korzy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ści i wymagania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Stypendia oferuj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możliwość skupienia się przez 12 miesięcy na dużej części badań,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rozpowszechnione wśr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pochodz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wybitnych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postaci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 sektora rządowego, handlu, biznesu i technologii - włączając w to naszych założycieli: HSBC, Standard Chartered i Prudential.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Stypendy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otrzymają wsparcie badawcze, program mentorski, doradztwo w zakresie przyw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ództwa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i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żliwość wzięcia udziału w renomowanym biznesowym i politycznym programie Asia House oraz nawiązania zawodowych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osobami, z którymi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łpracujemy. Uczestnicy otrzymają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stypendium w wysokości około 24 000 funt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 jest kierowany do osób wszystkich narodowo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ści. Przewiduje się, że całość będzie się odbywać zdalnie. Aby się zakwalifikować, kandydat musi: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Biegle 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ługiwać się językiem angielskim w mowie i piśmie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ńczyć studia magisterskie lub/i doktoranckie do października 2022 roku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Cechowa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samodzielnością i entuzjazmem, wykazywać się potencjałem kierowniczym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Przejawia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żywe zainteresowanie oraz mieć wiedzę na temat problem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dotykaj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gospodarki/polityki/handlu, związane z Azją i/lub Bliskim Wschodem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Jak aplikowa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móc aplikowa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do tego programu, należy przesłać na adres e-mail: fellowship@asiahouse.co.uk następujące dokumenty: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list motywacyjny, w którym przedstawisz siebie oraz wyja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śnisz, dlaczego chcesz wziąć udział w programie stypendialnym Asia House (maksymalnie jedna strona)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CV (nie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ęcej niż dwie strony),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zawrzesz 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twojego naukowego zaplecza badawczego oraz doświadczenia kierowniczego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projekt proponowanej przez ciebie pracy badawczej (maksymalnie dwie strony)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dwa listy rekomendacyjne od twoich pracodawców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uczelni wyższej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Data zako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ńczenia przyjmowania zgłoszeń: 31 stycznia 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Informacje pochodz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 ze strony: </w:t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https://asiahouse.org/fellowship/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łoszenie przetłumaczył/a: Klaudia J.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siahouse.org/fellowship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