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color w:val="3d85c6"/>
          <w:sz w:val="28"/>
          <w:szCs w:val="28"/>
          <w:rtl w:val="0"/>
        </w:rPr>
        <w:t xml:space="preserve">Stypendium Candriam na Uniwersytecie Maastricht</w:t>
      </w:r>
      <w:r w:rsidDel="00000000" w:rsidR="00000000" w:rsidRPr="00000000">
        <w:rPr>
          <w:rtl w:val="0"/>
        </w:rPr>
        <w:br w:type="textWrapping"/>
        <w:t xml:space="preserve">Candriam oferuje stypendia dla studentów na Uniwersytecie Maastricht na trzyletnie studia licencjackie na kierunki: Ekonomia, Ekonomia biznesu oraz Biznes międzynarodowy, oferowane przez Uniwersytet Maastricht - Szkołę Biznesu i Ekonomii (SBE) oraz roczne studia magisterskie na kierunki: Zrównoważony rozwój nauki, polityki i społeczeństwa, Biznes międzynarodowy - przedsiębiorczość i rozwój biznesowy oraz Ekonomia i strategia na rynkach wschodzących w SBE.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Okres trwania stypendium:</w:t>
      </w:r>
      <w:r w:rsidDel="00000000" w:rsidR="00000000" w:rsidRPr="00000000">
        <w:rPr>
          <w:rtl w:val="0"/>
        </w:rPr>
        <w:br w:type="textWrapping"/>
      </w:r>
    </w:p>
    <w:p w:rsidR="00000000" w:rsidDel="00000000" w:rsidP="00000000" w:rsidRDefault="00000000" w:rsidRPr="00000000" w14:paraId="00000004">
      <w:pPr>
        <w:rPr/>
      </w:pPr>
      <w:r w:rsidDel="00000000" w:rsidR="00000000" w:rsidRPr="00000000">
        <w:rPr>
          <w:rtl w:val="0"/>
        </w:rPr>
        <w:t xml:space="preserve">36 miesięcy w przypadku programów licencjackich na kierunki:</w:t>
      </w:r>
    </w:p>
    <w:p w:rsidR="00000000" w:rsidDel="00000000" w:rsidP="00000000" w:rsidRDefault="00000000" w:rsidRPr="00000000" w14:paraId="00000005">
      <w:pPr>
        <w:numPr>
          <w:ilvl w:val="0"/>
          <w:numId w:val="5"/>
        </w:numPr>
        <w:ind w:left="720" w:hanging="360"/>
        <w:rPr>
          <w:u w:val="none"/>
        </w:rPr>
      </w:pPr>
      <w:r w:rsidDel="00000000" w:rsidR="00000000" w:rsidRPr="00000000">
        <w:rPr>
          <w:rtl w:val="0"/>
        </w:rPr>
        <w:t xml:space="preserve">Ekonomia i ekonomia biznesu,</w:t>
      </w:r>
    </w:p>
    <w:p w:rsidR="00000000" w:rsidDel="00000000" w:rsidP="00000000" w:rsidRDefault="00000000" w:rsidRPr="00000000" w14:paraId="00000006">
      <w:pPr>
        <w:numPr>
          <w:ilvl w:val="0"/>
          <w:numId w:val="5"/>
        </w:numPr>
        <w:ind w:left="720" w:hanging="360"/>
        <w:rPr>
          <w:u w:val="none"/>
        </w:rPr>
      </w:pPr>
      <w:r w:rsidDel="00000000" w:rsidR="00000000" w:rsidRPr="00000000">
        <w:rPr>
          <w:rtl w:val="0"/>
        </w:rPr>
        <w:t xml:space="preserve">Biznes międzynarodowy.</w:t>
      </w:r>
    </w:p>
    <w:p w:rsidR="00000000" w:rsidDel="00000000" w:rsidP="00000000" w:rsidRDefault="00000000" w:rsidRPr="00000000" w14:paraId="00000007">
      <w:pPr>
        <w:ind w:left="0" w:firstLine="0"/>
        <w:rPr/>
      </w:pPr>
      <w:r w:rsidDel="00000000" w:rsidR="00000000" w:rsidRPr="00000000">
        <w:rPr>
          <w:rtl w:val="0"/>
        </w:rPr>
        <w:t xml:space="preserve">12 miesięcy w przypadku programów magisterskich na kierunki:</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Zrównoważony rozwój nauki, polityki i społeczeństwa,</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Biznes międzynarodowy - zrównoważone finanse,</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Biznes międzynarodowy - przedsiębiorczość i rozwój biznesowy,</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Ekonomia i strategia na rynkach wschodzących.</w:t>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ind w:left="0" w:firstLine="0"/>
        <w:rPr>
          <w:b w:val="1"/>
        </w:rPr>
      </w:pPr>
      <w:r w:rsidDel="00000000" w:rsidR="00000000" w:rsidRPr="00000000">
        <w:rPr>
          <w:b w:val="1"/>
          <w:rtl w:val="0"/>
        </w:rPr>
        <w:t xml:space="preserve">Kwalifikacje:</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t xml:space="preserve">Musisz złożyć kompletny wniosek do 1 maja 2021 r. na:</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studia licencjackie w pełnym wymiarze na kierunku: Ekonomia i ekonomia biznesu, </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studia licencjackie w pełnym wymiarze na kierunku: Biznes międzynarodowy,</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studia magisterskie w pełnym wymiarze na kierunku: Zrównoważony rozwój nauki, polityki i społeczeństwa,</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studia magisterskie w pełnym wymiarze na kierunku: Biznes międzynarodowy - zrównoważone finanse,</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studia magisterskie  w pełnym wymiarze na kierunku: Biznes międzynarodowy  - przedsiębiorczość i rozwój biznesu,</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lub na studia magisterskie  pełnym wymiarze na kierunek: Ekonomia i strategia na rynkach wschodzących</w:t>
      </w:r>
    </w:p>
    <w:p w:rsidR="00000000" w:rsidDel="00000000" w:rsidP="00000000" w:rsidRDefault="00000000" w:rsidRPr="00000000" w14:paraId="00000016">
      <w:pPr>
        <w:ind w:left="0" w:firstLine="0"/>
        <w:rPr/>
      </w:pPr>
      <w:r w:rsidDel="00000000" w:rsidR="00000000" w:rsidRPr="00000000">
        <w:rPr>
          <w:rtl w:val="0"/>
        </w:rPr>
        <w:t xml:space="preserve">na Uniwersytecie w Maastricht na rok akademickie 2021/22. Musisz spełniać również określone wymagania dotyczące przyjęcia na studia licencjackie lub magisterskie, na które się ubiegasz:</w:t>
      </w:r>
    </w:p>
    <w:p w:rsidR="00000000" w:rsidDel="00000000" w:rsidP="00000000" w:rsidRDefault="00000000" w:rsidRPr="00000000" w14:paraId="00000017">
      <w:pPr>
        <w:numPr>
          <w:ilvl w:val="0"/>
          <w:numId w:val="6"/>
        </w:numPr>
        <w:ind w:left="720" w:hanging="360"/>
        <w:rPr>
          <w:u w:val="none"/>
        </w:rPr>
      </w:pPr>
      <w:r w:rsidDel="00000000" w:rsidR="00000000" w:rsidRPr="00000000">
        <w:rPr>
          <w:rtl w:val="0"/>
        </w:rPr>
        <w:t xml:space="preserve">posiadasz obywatelstwo kraju UE/EOG, Szwajcarii lub Surinamu;</w:t>
      </w:r>
    </w:p>
    <w:p w:rsidR="00000000" w:rsidDel="00000000" w:rsidP="00000000" w:rsidRDefault="00000000" w:rsidRPr="00000000" w14:paraId="00000018">
      <w:pPr>
        <w:numPr>
          <w:ilvl w:val="0"/>
          <w:numId w:val="6"/>
        </w:numPr>
        <w:ind w:left="720" w:hanging="360"/>
        <w:rPr>
          <w:u w:val="none"/>
        </w:rPr>
      </w:pPr>
      <w:r w:rsidDel="00000000" w:rsidR="00000000" w:rsidRPr="00000000">
        <w:rPr>
          <w:rtl w:val="0"/>
        </w:rPr>
        <w:t xml:space="preserve">jesteś studentem pierwszego pokolenia (Jako studentów pierwszego pokolenia określamy studentów ze środowisk poza akademickich. Studenci pierwszego pokolenia są pierwszymi w rodzinie, którzy zdobyli wyższe wykształcenie (uniwersytet lub uniwersytet nauk stosowanych); ich rodzice nie ukończyli studiów wyższych).</w:t>
      </w:r>
    </w:p>
    <w:p w:rsidR="00000000" w:rsidDel="00000000" w:rsidP="00000000" w:rsidRDefault="00000000" w:rsidRPr="00000000" w14:paraId="00000019">
      <w:pPr>
        <w:ind w:left="720" w:firstLine="0"/>
        <w:rPr/>
      </w:pPr>
      <w:r w:rsidDel="00000000" w:rsidR="00000000" w:rsidRPr="00000000">
        <w:rPr>
          <w:rtl w:val="0"/>
        </w:rPr>
      </w:r>
    </w:p>
    <w:p w:rsidR="00000000" w:rsidDel="00000000" w:rsidP="00000000" w:rsidRDefault="00000000" w:rsidRPr="00000000" w14:paraId="0000001A">
      <w:pPr>
        <w:ind w:left="0" w:firstLine="0"/>
        <w:rPr>
          <w:b w:val="1"/>
        </w:rPr>
      </w:pPr>
      <w:r w:rsidDel="00000000" w:rsidR="00000000" w:rsidRPr="00000000">
        <w:rPr>
          <w:b w:val="1"/>
          <w:rtl w:val="0"/>
        </w:rPr>
        <w:t xml:space="preserve">Stypendium</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Stypendium pokrywa koszty na czesne, dodatek na materiały do nauki wypłacane rocznie na początku (każdego) roku akademickiego oraz koszty utrzymania w wysokości 950,00 EUR miesięcznie przez okres trwania stypendium, zgodnie z treścią listu o przyznaniu stypendium. Okres stypendium rozpoczyna się i kończy w terminach wskazanych w liście przyznającym stypendium.</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Jak się zgłosić?</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Krok 1:</w:t>
      </w:r>
      <w:r w:rsidDel="00000000" w:rsidR="00000000" w:rsidRPr="00000000">
        <w:rPr>
          <w:rtl w:val="0"/>
        </w:rPr>
        <w:t xml:space="preserve"> Złóż wniosek o przyjęcie na studia licencjackie lub magisterskie na Uniwersytecie Maastricht przez </w:t>
      </w:r>
      <w:r w:rsidDel="00000000" w:rsidR="00000000" w:rsidRPr="00000000">
        <w:rPr>
          <w:rtl w:val="0"/>
        </w:rPr>
        <w:t xml:space="preserve">Studielink</w:t>
      </w:r>
      <w:r w:rsidDel="00000000" w:rsidR="00000000" w:rsidRPr="00000000">
        <w:rPr>
          <w:rtl w:val="0"/>
        </w:rPr>
        <w:t xml:space="preserve">. Kandydaci muszą złożyć wniosek o przyjęcie na odpowiednie kierunki studiów za pośrednictwem </w:t>
      </w:r>
      <w:r w:rsidDel="00000000" w:rsidR="00000000" w:rsidRPr="00000000">
        <w:rPr>
          <w:rtl w:val="0"/>
        </w:rPr>
        <w:t xml:space="preserve">Studielink</w:t>
      </w:r>
      <w:r w:rsidDel="00000000" w:rsidR="00000000" w:rsidRPr="00000000">
        <w:rPr>
          <w:rtl w:val="0"/>
        </w:rPr>
        <w:t xml:space="preserve"> i My UM na wrzesień 2021 r. do maja 2021 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Krok 2:</w:t>
      </w:r>
      <w:r w:rsidDel="00000000" w:rsidR="00000000" w:rsidRPr="00000000">
        <w:rPr>
          <w:rtl w:val="0"/>
        </w:rPr>
        <w:t xml:space="preserve"> Złóż wniosek o stypendium:</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prosimy o wypełnienie formularza zgłoszeniowego wraz z niezbędnymi dokumentami.</w:t>
      </w:r>
    </w:p>
    <w:p w:rsidR="00000000" w:rsidDel="00000000" w:rsidP="00000000" w:rsidRDefault="00000000" w:rsidRPr="00000000" w14:paraId="00000025">
      <w:pPr>
        <w:ind w:left="0" w:firstLine="0"/>
        <w:rPr/>
      </w:pPr>
      <w:r w:rsidDel="00000000" w:rsidR="00000000" w:rsidRPr="00000000">
        <w:rPr>
          <w:rtl w:val="0"/>
        </w:rPr>
        <w:t xml:space="preserve">Prześlij następujące dokumenty w formacie .doc, .docx lub PDF i prześlij swoje zgłoszenia. Pamiętaj, że wniosek możesz złożyć tylko raz, więc upewnij się, że wszystkie Twoje dokumenty są aktualne. </w:t>
      </w:r>
    </w:p>
    <w:p w:rsidR="00000000" w:rsidDel="00000000" w:rsidP="00000000" w:rsidRDefault="00000000" w:rsidRPr="00000000" w14:paraId="00000026">
      <w:pPr>
        <w:numPr>
          <w:ilvl w:val="0"/>
          <w:numId w:val="2"/>
        </w:numPr>
        <w:ind w:left="720" w:hanging="360"/>
        <w:rPr>
          <w:u w:val="none"/>
        </w:rPr>
      </w:pPr>
      <w:r w:rsidDel="00000000" w:rsidR="00000000" w:rsidRPr="00000000">
        <w:rPr>
          <w:rtl w:val="0"/>
        </w:rPr>
        <w:t xml:space="preserve">Curriculum vitae. Twoje CV powinno być aktualne zawierać istotne informacje o Twoim wykształceniu i doświadczeniu zawodowym oraz nie powinno być dłuższe niż 2 strony A4.</w:t>
      </w:r>
    </w:p>
    <w:p w:rsidR="00000000" w:rsidDel="00000000" w:rsidP="00000000" w:rsidRDefault="00000000" w:rsidRPr="00000000" w14:paraId="00000027">
      <w:pPr>
        <w:numPr>
          <w:ilvl w:val="0"/>
          <w:numId w:val="2"/>
        </w:numPr>
        <w:ind w:left="720" w:hanging="360"/>
        <w:rPr>
          <w:u w:val="none"/>
        </w:rPr>
      </w:pPr>
      <w:r w:rsidDel="00000000" w:rsidR="00000000" w:rsidRPr="00000000">
        <w:rPr>
          <w:rtl w:val="0"/>
        </w:rPr>
        <w:t xml:space="preserve">List motywacyjny. Twój list motywacyjny powinien być aktualny i specjalnie dostosowany do tego programu stypendialnego. Ogólne listy przyjęć, które nie dotyczą bezpośrednio Stypendium Candriam, zostaną odrzucone. Nie powinien być dłuższy niż jedna strona A4. Pamiętaj, aby uargumentować, dlaczego to stypendium jest dla Ciebie ważne, dlaczego powinieneś zostać wybrany jako student pierwszego pokolenia.</w:t>
      </w:r>
    </w:p>
    <w:p w:rsidR="00000000" w:rsidDel="00000000" w:rsidP="00000000" w:rsidRDefault="00000000" w:rsidRPr="00000000" w14:paraId="00000028">
      <w:pPr>
        <w:numPr>
          <w:ilvl w:val="0"/>
          <w:numId w:val="2"/>
        </w:numPr>
        <w:ind w:left="720" w:hanging="360"/>
        <w:rPr>
          <w:u w:val="none"/>
        </w:rPr>
      </w:pPr>
      <w:r w:rsidDel="00000000" w:rsidR="00000000" w:rsidRPr="00000000">
        <w:rPr>
          <w:rtl w:val="0"/>
        </w:rPr>
        <w:t xml:space="preserve">List polecający z instytucji edukacyjnej lub pracodawcy w Twoim kraju. </w:t>
      </w:r>
    </w:p>
    <w:p w:rsidR="00000000" w:rsidDel="00000000" w:rsidP="00000000" w:rsidRDefault="00000000" w:rsidRPr="00000000" w14:paraId="00000029">
      <w:pPr>
        <w:ind w:left="0" w:firstLine="0"/>
        <w:rPr/>
      </w:pPr>
      <w:r w:rsidDel="00000000" w:rsidR="00000000" w:rsidRPr="00000000">
        <w:rPr>
          <w:rtl w:val="0"/>
        </w:rPr>
        <w:t xml:space="preserve">Pamiętaj, że wniosek możesz złożyć tylko raz, więc upewnij się, że wszystkie Twoje dokumenty są aktualne.</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rPr>
          <w:i w:val="1"/>
          <w:sz w:val="20"/>
          <w:szCs w:val="20"/>
        </w:rPr>
      </w:pPr>
      <w:r w:rsidDel="00000000" w:rsidR="00000000" w:rsidRPr="00000000">
        <w:rPr>
          <w:i w:val="1"/>
          <w:sz w:val="20"/>
          <w:szCs w:val="20"/>
          <w:rtl w:val="0"/>
        </w:rPr>
        <w:t xml:space="preserve">Informacje pochodzą ze strony: https://www.maastrichtuniversity.nl/support/your-studies-begin/coming-maastricht-university-abroad/scholarships/candriam-scholarship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