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after="160" w:line="276" w:lineRule="auto"/>
        <w:jc w:val="left"/>
        <w:rPr>
          <w:rFonts w:hint="default" w:ascii="Merriweather" w:hAnsi="Merriweather" w:eastAsia="Merriweather" w:cs="Merriweather"/>
          <w:color w:val="2E2D29"/>
          <w:sz w:val="36"/>
          <w:szCs w:val="36"/>
          <w:highlight w:val="white"/>
          <w:rtl w:val="0"/>
          <w:lang w:val="pl-PL"/>
        </w:rPr>
      </w:pPr>
      <w:bookmarkStart w:id="0" w:name="_mckdxvdz5bya" w:colFirst="0" w:colLast="0"/>
      <w:bookmarkEnd w:id="0"/>
      <w:r>
        <w:rPr>
          <w:rFonts w:hint="default" w:ascii="Merriweather" w:hAnsi="Merriweather" w:eastAsia="Merriweather" w:cs="Merriweather"/>
          <w:color w:val="2E2D29"/>
          <w:sz w:val="36"/>
          <w:szCs w:val="36"/>
          <w:highlight w:val="white"/>
          <w:rtl w:val="0"/>
          <w:lang w:val="pl-PL"/>
        </w:rPr>
        <w:t xml:space="preserve">Stypendium Badawcze Uniwersytetu La Trobe </w:t>
      </w:r>
    </w:p>
    <w:p>
      <w:pPr>
        <w:pBdr>
          <w:top w:val="none" w:color="auto" w:sz="0" w:space="0"/>
          <w:left w:val="none" w:color="auto" w:sz="0" w:space="0"/>
          <w:bottom w:val="none" w:color="auto" w:sz="0" w:space="5"/>
          <w:right w:val="none" w:color="auto" w:sz="0" w:space="0"/>
          <w:between w:val="none" w:color="auto" w:sz="0" w:space="0"/>
        </w:pBdr>
        <w:shd w:val="clear" w:fill="FFFFFF"/>
        <w:spacing w:line="294" w:lineRule="auto"/>
        <w:jc w:val="left"/>
        <w:rPr>
          <w:rFonts w:hint="default"/>
          <w:b w:val="0"/>
          <w:bCs/>
          <w:color w:val="333333"/>
          <w:sz w:val="20"/>
          <w:szCs w:val="20"/>
          <w:rtl w:val="0"/>
          <w:lang w:val="pl-PL"/>
        </w:rPr>
      </w:pPr>
      <w:r>
        <w:rPr>
          <w:rFonts w:hint="default"/>
          <w:b/>
          <w:color w:val="333333"/>
          <w:sz w:val="20"/>
          <w:szCs w:val="20"/>
          <w:rtl w:val="0"/>
          <w:lang w:val="pl-PL"/>
        </w:rPr>
        <w:t xml:space="preserve">Kwota: </w:t>
      </w:r>
      <w:r>
        <w:rPr>
          <w:rFonts w:hint="default"/>
          <w:b w:val="0"/>
          <w:bCs/>
          <w:color w:val="333333"/>
          <w:sz w:val="20"/>
          <w:szCs w:val="20"/>
          <w:rtl w:val="0"/>
          <w:lang w:val="pl-PL"/>
        </w:rPr>
        <w:t>28,092 dolarów rocznie, na okres trzech i pół roku. Opcjonalna ulga w opłatach.</w:t>
      </w:r>
    </w:p>
    <w:p>
      <w:pPr>
        <w:pBdr>
          <w:top w:val="none" w:color="auto" w:sz="0" w:space="0"/>
          <w:left w:val="none" w:color="auto" w:sz="0" w:space="0"/>
          <w:bottom w:val="none" w:color="auto" w:sz="0" w:space="5"/>
          <w:right w:val="none" w:color="auto" w:sz="0" w:space="0"/>
          <w:between w:val="none" w:color="auto" w:sz="0" w:space="0"/>
        </w:pBdr>
        <w:shd w:val="clear" w:fill="FFFFFF"/>
        <w:spacing w:line="294" w:lineRule="auto"/>
        <w:jc w:val="left"/>
        <w:rPr>
          <w:rFonts w:hint="default"/>
          <w:b w:val="0"/>
          <w:bCs/>
          <w:color w:val="333333"/>
          <w:sz w:val="20"/>
          <w:szCs w:val="20"/>
          <w:rtl w:val="0"/>
          <w:lang w:val="pl-PL"/>
        </w:rPr>
      </w:pPr>
      <w:r>
        <w:rPr>
          <w:rFonts w:hint="default"/>
          <w:b/>
          <w:bCs w:val="0"/>
          <w:color w:val="333333"/>
          <w:sz w:val="20"/>
          <w:szCs w:val="20"/>
          <w:rtl w:val="0"/>
          <w:lang w:val="pl-PL"/>
        </w:rPr>
        <w:t xml:space="preserve">Dla Kogo?: </w:t>
      </w:r>
      <w:r>
        <w:rPr>
          <w:rFonts w:hint="default"/>
          <w:b w:val="0"/>
          <w:bCs/>
          <w:color w:val="333333"/>
          <w:sz w:val="20"/>
          <w:szCs w:val="20"/>
          <w:rtl w:val="0"/>
          <w:lang w:val="pl-PL"/>
        </w:rPr>
        <w:t>Dla przyszłych absolwentów, kandydatów do tytułu doktora oraz doktorantów.</w:t>
      </w:r>
    </w:p>
    <w:p>
      <w:pPr>
        <w:pBdr>
          <w:top w:val="none" w:color="auto" w:sz="0" w:space="0"/>
          <w:left w:val="none" w:color="auto" w:sz="0" w:space="0"/>
          <w:bottom w:val="none" w:color="auto" w:sz="0" w:space="5"/>
          <w:right w:val="none" w:color="auto" w:sz="0" w:space="0"/>
          <w:between w:val="none" w:color="auto" w:sz="0" w:space="0"/>
        </w:pBdr>
        <w:shd w:val="clear" w:fill="FFFFFF"/>
        <w:spacing w:line="294" w:lineRule="auto"/>
        <w:jc w:val="left"/>
        <w:rPr>
          <w:rFonts w:hint="default"/>
          <w:b w:val="0"/>
          <w:bCs/>
          <w:color w:val="333333"/>
          <w:sz w:val="20"/>
          <w:szCs w:val="20"/>
          <w:rtl w:val="0"/>
          <w:lang w:val="pl-PL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5"/>
          <w:right w:val="none" w:color="auto" w:sz="0" w:space="0"/>
          <w:between w:val="none" w:color="auto" w:sz="0" w:space="0"/>
        </w:pBdr>
        <w:shd w:val="clear" w:fill="FFFFFF"/>
        <w:spacing w:line="294" w:lineRule="auto"/>
        <w:jc w:val="left"/>
        <w:rPr>
          <w:rFonts w:hint="default"/>
          <w:b w:val="0"/>
          <w:bCs/>
          <w:color w:val="333333"/>
          <w:sz w:val="20"/>
          <w:szCs w:val="20"/>
          <w:rtl w:val="0"/>
          <w:lang w:val="pl-PL"/>
        </w:rPr>
      </w:pPr>
      <w:r>
        <w:rPr>
          <w:rFonts w:hint="default"/>
          <w:b w:val="0"/>
          <w:bCs/>
          <w:color w:val="333333"/>
          <w:sz w:val="20"/>
          <w:szCs w:val="20"/>
          <w:rtl w:val="0"/>
          <w:lang w:val="pl-PL"/>
        </w:rPr>
        <w:t>Zapisy na okres końcoworoczny rozpoczynają się 1 sierpnia.</w:t>
      </w:r>
    </w:p>
    <w:p>
      <w:pPr>
        <w:pBdr>
          <w:top w:val="none" w:color="auto" w:sz="0" w:space="0"/>
          <w:left w:val="none" w:color="auto" w:sz="0" w:space="0"/>
          <w:bottom w:val="none" w:color="auto" w:sz="0" w:space="5"/>
          <w:right w:val="none" w:color="auto" w:sz="0" w:space="0"/>
          <w:between w:val="none" w:color="auto" w:sz="0" w:space="0"/>
        </w:pBdr>
        <w:shd w:val="clear" w:fill="FFFFFF"/>
        <w:spacing w:line="294" w:lineRule="auto"/>
        <w:jc w:val="left"/>
        <w:rPr>
          <w:rFonts w:hint="default"/>
          <w:b w:val="0"/>
          <w:bCs/>
          <w:color w:val="333333"/>
          <w:sz w:val="20"/>
          <w:szCs w:val="20"/>
          <w:rtl w:val="0"/>
          <w:lang w:val="pl-PL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5"/>
          <w:right w:val="none" w:color="auto" w:sz="0" w:space="0"/>
          <w:between w:val="none" w:color="auto" w:sz="0" w:space="0"/>
        </w:pBdr>
        <w:shd w:val="clear" w:fill="FFFFFF"/>
        <w:spacing w:line="294" w:lineRule="auto"/>
        <w:jc w:val="left"/>
        <w:rPr>
          <w:rFonts w:hint="default"/>
          <w:b w:val="0"/>
          <w:bCs/>
          <w:color w:val="333333"/>
          <w:sz w:val="20"/>
          <w:szCs w:val="20"/>
          <w:rtl w:val="0"/>
          <w:lang w:val="pl-PL"/>
        </w:rPr>
      </w:pPr>
      <w:r>
        <w:rPr>
          <w:rFonts w:hint="default"/>
          <w:b w:val="0"/>
          <w:bCs/>
          <w:color w:val="333333"/>
          <w:sz w:val="20"/>
          <w:szCs w:val="20"/>
          <w:rtl w:val="0"/>
          <w:lang w:val="pl-PL"/>
        </w:rPr>
        <w:t xml:space="preserve">Zapisy zamykają się </w:t>
      </w:r>
      <w:r>
        <w:rPr>
          <w:rFonts w:hint="default"/>
          <w:b/>
          <w:bCs w:val="0"/>
          <w:color w:val="333333"/>
          <w:sz w:val="20"/>
          <w:szCs w:val="20"/>
          <w:rtl w:val="0"/>
          <w:lang w:val="pl-PL"/>
        </w:rPr>
        <w:t xml:space="preserve">30 września </w:t>
      </w:r>
      <w:r>
        <w:rPr>
          <w:rFonts w:hint="default"/>
          <w:b w:val="0"/>
          <w:bCs/>
          <w:color w:val="333333"/>
          <w:sz w:val="20"/>
          <w:szCs w:val="20"/>
          <w:rtl w:val="0"/>
          <w:lang w:val="pl-PL"/>
        </w:rPr>
        <w:t>dla kandydatów międzynarodowych oraz 31 października dla obywateli Australii i Nowej Zelandii, a także dla osób stale mieszkających w Australii.</w:t>
      </w:r>
    </w:p>
    <w:p>
      <w:pPr>
        <w:pBdr>
          <w:top w:val="none" w:color="auto" w:sz="0" w:space="0"/>
          <w:left w:val="none" w:color="auto" w:sz="0" w:space="0"/>
          <w:bottom w:val="none" w:color="auto" w:sz="0" w:space="5"/>
          <w:right w:val="none" w:color="auto" w:sz="0" w:space="0"/>
          <w:between w:val="none" w:color="auto" w:sz="0" w:space="0"/>
        </w:pBdr>
        <w:shd w:val="clear" w:fill="FFFFFF"/>
        <w:spacing w:line="294" w:lineRule="auto"/>
        <w:jc w:val="left"/>
        <w:rPr>
          <w:rFonts w:hint="default"/>
          <w:b w:val="0"/>
          <w:bCs/>
          <w:color w:val="333333"/>
          <w:sz w:val="20"/>
          <w:szCs w:val="20"/>
          <w:rtl w:val="0"/>
          <w:lang w:val="pl-PL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5"/>
          <w:right w:val="none" w:color="auto" w:sz="0" w:space="0"/>
          <w:between w:val="none" w:color="auto" w:sz="0" w:space="0"/>
        </w:pBdr>
        <w:shd w:val="clear" w:fill="FFFFFF"/>
        <w:spacing w:line="294" w:lineRule="auto"/>
        <w:jc w:val="left"/>
        <w:rPr>
          <w:rFonts w:hint="default"/>
          <w:b w:val="0"/>
          <w:bCs/>
          <w:color w:val="333333"/>
          <w:sz w:val="20"/>
          <w:szCs w:val="20"/>
          <w:rtl w:val="0"/>
          <w:lang w:val="pl-PL"/>
        </w:rPr>
      </w:pPr>
      <w:r>
        <w:rPr>
          <w:rFonts w:hint="default"/>
          <w:b w:val="0"/>
          <w:bCs/>
          <w:color w:val="333333"/>
          <w:sz w:val="20"/>
          <w:szCs w:val="20"/>
          <w:rtl w:val="0"/>
          <w:lang w:val="pl-PL"/>
        </w:rPr>
        <w:t xml:space="preserve">Zapisy na okres środkoworoczny rozpoczynają się w lutym. Zamykają się 31 marca dla kandydatów międzynarodowych oraz 30 kwietnia dla obywateli Australii i Nowej Zelandii, a także dla osób stale mieszkających w Australii. </w:t>
      </w:r>
    </w:p>
    <w:p>
      <w:pPr>
        <w:pBdr>
          <w:top w:val="none" w:color="auto" w:sz="0" w:space="0"/>
          <w:left w:val="none" w:color="auto" w:sz="0" w:space="0"/>
          <w:bottom w:val="none" w:color="auto" w:sz="0" w:space="5"/>
          <w:right w:val="none" w:color="auto" w:sz="0" w:space="0"/>
          <w:between w:val="none" w:color="auto" w:sz="0" w:space="0"/>
        </w:pBdr>
        <w:shd w:val="clear" w:fill="FFFFFF"/>
        <w:spacing w:line="294" w:lineRule="auto"/>
        <w:jc w:val="left"/>
        <w:rPr>
          <w:rFonts w:hint="default"/>
          <w:b w:val="0"/>
          <w:bCs/>
          <w:color w:val="333333"/>
          <w:sz w:val="20"/>
          <w:szCs w:val="20"/>
          <w:rtl w:val="0"/>
          <w:lang w:val="pl-PL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5"/>
          <w:right w:val="none" w:color="auto" w:sz="0" w:space="0"/>
          <w:between w:val="none" w:color="auto" w:sz="0" w:space="0"/>
        </w:pBdr>
        <w:shd w:val="clear" w:fill="FFFFFF"/>
        <w:spacing w:line="294" w:lineRule="auto"/>
        <w:jc w:val="left"/>
        <w:rPr>
          <w:rFonts w:hint="default"/>
          <w:b w:val="0"/>
          <w:bCs/>
          <w:color w:val="333333"/>
          <w:sz w:val="20"/>
          <w:szCs w:val="20"/>
          <w:rtl w:val="0"/>
          <w:lang w:val="pl-PL"/>
        </w:rPr>
      </w:pPr>
      <w:r>
        <w:rPr>
          <w:rFonts w:hint="default"/>
          <w:b w:val="0"/>
          <w:bCs/>
          <w:color w:val="333333"/>
          <w:sz w:val="20"/>
          <w:szCs w:val="20"/>
          <w:rtl w:val="0"/>
          <w:lang w:val="pl-PL"/>
        </w:rPr>
        <w:t xml:space="preserve">Zazwyczaj stypendia te są dostępne dla pełnoetatowych badaczy z tytułem Magistra oraz dla doktorantów. Stypendia badawcze ULT przyznawane są na zasadzie konkursu osiągnięć naukowych, z uwzględnieniem zamierzonych obszarów badań na Uniwersytecie. Stypendia badawcze Uniwersytetu La Trobe mogą otrzymać kandydaci ze wszystkich państw, w tym z Australii i Nowej Zelandii. Priorytetem będą kandydaci posiadający austrialijskie wyróżnienia naukowe lub ich odpowiedniki na uczelni zagranicznej, do której uczęszczali. </w:t>
      </w:r>
    </w:p>
    <w:p>
      <w:pPr>
        <w:pBdr>
          <w:top w:val="none" w:color="auto" w:sz="0" w:space="0"/>
          <w:left w:val="none" w:color="auto" w:sz="0" w:space="0"/>
          <w:bottom w:val="none" w:color="auto" w:sz="0" w:space="5"/>
          <w:right w:val="none" w:color="auto" w:sz="0" w:space="0"/>
          <w:between w:val="none" w:color="auto" w:sz="0" w:space="0"/>
        </w:pBdr>
        <w:shd w:val="clear" w:fill="FFFFFF"/>
        <w:spacing w:line="294" w:lineRule="auto"/>
        <w:jc w:val="left"/>
        <w:rPr>
          <w:rFonts w:hint="default"/>
          <w:b w:val="0"/>
          <w:bCs/>
          <w:color w:val="333333"/>
          <w:sz w:val="20"/>
          <w:szCs w:val="20"/>
          <w:rtl w:val="0"/>
          <w:lang w:val="pl-PL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5"/>
          <w:right w:val="none" w:color="auto" w:sz="0" w:space="0"/>
          <w:between w:val="none" w:color="auto" w:sz="0" w:space="0"/>
        </w:pBdr>
        <w:shd w:val="clear" w:fill="FFFFFF"/>
        <w:spacing w:line="294" w:lineRule="auto"/>
        <w:jc w:val="left"/>
        <w:rPr>
          <w:rFonts w:hint="default"/>
          <w:b w:val="0"/>
          <w:bCs/>
          <w:color w:val="333333"/>
          <w:sz w:val="20"/>
          <w:szCs w:val="20"/>
          <w:rtl w:val="0"/>
          <w:lang w:val="pl-PL"/>
        </w:rPr>
      </w:pPr>
      <w:r>
        <w:rPr>
          <w:rFonts w:hint="default"/>
          <w:b w:val="0"/>
          <w:bCs/>
          <w:color w:val="333333"/>
          <w:sz w:val="20"/>
          <w:szCs w:val="20"/>
          <w:rtl w:val="0"/>
          <w:lang w:val="pl-PL"/>
        </w:rPr>
        <w:t>Zalety udziału w programie: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5"/>
          <w:right w:val="none" w:color="auto" w:sz="0" w:space="0"/>
          <w:between w:val="none" w:color="auto" w:sz="0" w:space="0"/>
        </w:pBdr>
        <w:shd w:val="clear" w:fill="FFFFFF"/>
        <w:spacing w:line="294" w:lineRule="auto"/>
        <w:ind w:left="720" w:hanging="360"/>
        <w:rPr>
          <w:color w:val="333333"/>
          <w:sz w:val="20"/>
          <w:szCs w:val="20"/>
          <w:u w:val="none"/>
        </w:rPr>
      </w:pPr>
      <w:r>
        <w:rPr>
          <w:rFonts w:hint="default"/>
          <w:color w:val="333333"/>
          <w:sz w:val="20"/>
          <w:szCs w:val="20"/>
          <w:u w:val="none"/>
          <w:lang w:val="pl-PL"/>
        </w:rPr>
        <w:t>otrzymanie stypendium badawczego La Trobe na okres 3.5 roku dla doktorantów lub 22 miesięcy dla badaczy z tytułem Magistra o wartości 28,092 dolarów rocznie (stan na rok 2020)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5"/>
          <w:right w:val="none" w:color="auto" w:sz="0" w:space="0"/>
          <w:between w:val="none" w:color="auto" w:sz="0" w:space="0"/>
        </w:pBdr>
        <w:shd w:val="clear" w:fill="FFFFFF"/>
        <w:spacing w:line="294" w:lineRule="auto"/>
        <w:ind w:left="720" w:hanging="360"/>
        <w:rPr>
          <w:color w:val="333333"/>
          <w:sz w:val="20"/>
          <w:szCs w:val="20"/>
          <w:u w:val="none"/>
        </w:rPr>
      </w:pPr>
      <w:r>
        <w:rPr>
          <w:rFonts w:hint="default"/>
          <w:color w:val="333333"/>
          <w:sz w:val="20"/>
          <w:szCs w:val="20"/>
          <w:u w:val="none"/>
          <w:lang w:val="pl-PL"/>
        </w:rPr>
        <w:t>nieodpłatne stypendium na okres do czterech lat na czas trwania studiów doktoranckich lub magisterskich podczas badań na Uniwersytecie La Trobe</w:t>
      </w:r>
    </w:p>
    <w:p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5"/>
          <w:right w:val="none" w:color="auto" w:sz="0" w:space="0"/>
          <w:between w:val="none" w:color="auto" w:sz="0" w:space="0"/>
        </w:pBdr>
        <w:shd w:val="clear" w:fill="FFFFFF"/>
        <w:spacing w:line="294" w:lineRule="auto"/>
        <w:ind w:left="720" w:hanging="360"/>
        <w:rPr>
          <w:color w:val="333333"/>
          <w:sz w:val="20"/>
          <w:szCs w:val="20"/>
          <w:u w:val="none"/>
        </w:rPr>
      </w:pPr>
      <w:r>
        <w:rPr>
          <w:rFonts w:hint="default"/>
          <w:color w:val="333333"/>
          <w:sz w:val="20"/>
          <w:szCs w:val="20"/>
          <w:u w:val="none"/>
          <w:lang w:val="pl-PL"/>
        </w:rPr>
        <w:t>okazja do współpracy z badaczami Uniwersytetu La Trobe oraz dostęp do zasobu profesjonalnych programów rozwojowych.</w:t>
      </w:r>
    </w:p>
    <w:p>
      <w:pPr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5"/>
          <w:right w:val="none" w:color="auto" w:sz="0" w:space="0"/>
          <w:between w:val="none" w:color="auto" w:sz="0" w:space="0"/>
        </w:pBdr>
        <w:shd w:val="clear" w:fill="FFFFFF"/>
        <w:spacing w:line="294" w:lineRule="auto"/>
        <w:ind w:left="360" w:leftChars="0"/>
        <w:rPr>
          <w:color w:val="333333"/>
          <w:sz w:val="20"/>
          <w:szCs w:val="20"/>
          <w:u w:val="none"/>
        </w:rPr>
      </w:pPr>
    </w:p>
    <w:p>
      <w:pPr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5"/>
          <w:right w:val="none" w:color="auto" w:sz="0" w:space="0"/>
          <w:between w:val="none" w:color="auto" w:sz="0" w:space="0"/>
        </w:pBdr>
        <w:shd w:val="clear" w:fill="FFFFFF"/>
        <w:spacing w:line="294" w:lineRule="auto"/>
        <w:rPr>
          <w:rFonts w:hint="default"/>
          <w:color w:val="333333"/>
          <w:sz w:val="20"/>
          <w:szCs w:val="20"/>
          <w:u w:val="none"/>
          <w:lang w:val="pl-PL"/>
        </w:rPr>
      </w:pPr>
      <w:r>
        <w:rPr>
          <w:rFonts w:hint="default"/>
          <w:color w:val="333333"/>
          <w:sz w:val="20"/>
          <w:szCs w:val="20"/>
          <w:u w:val="none"/>
          <w:lang w:val="pl-PL"/>
        </w:rPr>
        <w:t>By wziąć udział w rekrutacji, kandydat: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5"/>
          <w:right w:val="none" w:color="auto" w:sz="0" w:space="0"/>
          <w:between w:val="none" w:color="auto" w:sz="0" w:space="0"/>
        </w:pBdr>
        <w:shd w:val="clear" w:fill="FFFFFF"/>
        <w:spacing w:line="294" w:lineRule="auto"/>
        <w:ind w:left="720" w:hanging="360"/>
        <w:rPr>
          <w:color w:val="333333"/>
          <w:sz w:val="20"/>
          <w:szCs w:val="20"/>
          <w:u w:val="none"/>
        </w:rPr>
      </w:pPr>
      <w:r>
        <w:rPr>
          <w:rFonts w:hint="default"/>
          <w:color w:val="333333"/>
          <w:sz w:val="20"/>
          <w:szCs w:val="20"/>
          <w:u w:val="none"/>
          <w:lang w:val="pl-PL"/>
        </w:rPr>
        <w:t>musi spełnić wstępne wymagania zależne od wybranego kursu</w:t>
      </w:r>
    </w:p>
    <w:p>
      <w:pPr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5"/>
          <w:right w:val="none" w:color="auto" w:sz="0" w:space="0"/>
          <w:between w:val="none" w:color="auto" w:sz="0" w:space="0"/>
        </w:pBdr>
        <w:shd w:val="clear" w:fill="FFFFFF"/>
        <w:spacing w:line="294" w:lineRule="auto"/>
        <w:ind w:left="720" w:hanging="360"/>
        <w:rPr>
          <w:color w:val="333333"/>
          <w:sz w:val="20"/>
          <w:szCs w:val="20"/>
          <w:u w:val="none"/>
        </w:rPr>
      </w:pPr>
      <w:r>
        <w:rPr>
          <w:rFonts w:hint="default"/>
          <w:color w:val="333333"/>
          <w:sz w:val="20"/>
          <w:szCs w:val="20"/>
          <w:u w:val="none"/>
          <w:lang w:val="pl-PL"/>
        </w:rPr>
        <w:t>nie może pobierać innego stypendium o wartości wyższej niż 75% oferty.</w:t>
      </w:r>
    </w:p>
    <w:p>
      <w:pPr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5"/>
          <w:right w:val="none" w:color="auto" w:sz="0" w:space="0"/>
          <w:between w:val="none" w:color="auto" w:sz="0" w:space="0"/>
        </w:pBdr>
        <w:shd w:val="clear" w:fill="FFFFFF"/>
        <w:spacing w:line="294" w:lineRule="auto"/>
        <w:rPr>
          <w:rFonts w:hint="default"/>
          <w:color w:val="333333"/>
          <w:sz w:val="20"/>
          <w:szCs w:val="20"/>
          <w:u w:val="none"/>
          <w:lang w:val="pl-PL"/>
        </w:rPr>
      </w:pPr>
    </w:p>
    <w:p>
      <w:pPr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5"/>
          <w:right w:val="none" w:color="auto" w:sz="0" w:space="0"/>
          <w:between w:val="none" w:color="auto" w:sz="0" w:space="0"/>
        </w:pBdr>
        <w:shd w:val="clear" w:fill="FFFFFF"/>
        <w:spacing w:line="294" w:lineRule="auto"/>
        <w:rPr>
          <w:rFonts w:hint="default"/>
          <w:color w:val="333333"/>
          <w:sz w:val="20"/>
          <w:szCs w:val="20"/>
          <w:u w:val="none"/>
          <w:lang w:val="pl-PL"/>
        </w:rPr>
      </w:pPr>
      <w:r>
        <w:rPr>
          <w:rFonts w:hint="default"/>
          <w:color w:val="333333"/>
          <w:sz w:val="20"/>
          <w:szCs w:val="20"/>
          <w:u w:val="none"/>
          <w:lang w:val="pl-PL"/>
        </w:rPr>
        <w:t>Podczas rekrutacji szukamy przede wszystkich kandydatów, którzy: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5"/>
          <w:right w:val="none" w:color="auto" w:sz="0" w:space="0"/>
          <w:between w:val="none" w:color="auto" w:sz="0" w:space="0"/>
        </w:pBdr>
        <w:shd w:val="clear" w:fill="FFFFFF"/>
        <w:spacing w:line="294" w:lineRule="auto"/>
        <w:ind w:left="720" w:hanging="360"/>
        <w:rPr>
          <w:color w:val="333333"/>
          <w:sz w:val="20"/>
          <w:szCs w:val="20"/>
          <w:u w:val="none"/>
        </w:rPr>
      </w:pPr>
      <w:r>
        <w:rPr>
          <w:rFonts w:hint="default"/>
          <w:color w:val="333333"/>
          <w:sz w:val="20"/>
          <w:szCs w:val="20"/>
          <w:u w:val="none"/>
          <w:lang w:val="pl-PL"/>
        </w:rPr>
        <w:t>podejmą się pełnoetatowych badań na terenie Uniwersytetu La Trobe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5"/>
          <w:right w:val="none" w:color="auto" w:sz="0" w:space="0"/>
          <w:between w:val="none" w:color="auto" w:sz="0" w:space="0"/>
        </w:pBdr>
        <w:shd w:val="clear" w:fill="FFFFFF"/>
        <w:spacing w:line="294" w:lineRule="auto"/>
        <w:ind w:left="720" w:hanging="360"/>
        <w:rPr>
          <w:color w:val="333333"/>
          <w:sz w:val="20"/>
          <w:szCs w:val="20"/>
          <w:u w:val="none"/>
        </w:rPr>
      </w:pPr>
      <w:r>
        <w:rPr>
          <w:rFonts w:hint="default"/>
          <w:color w:val="333333"/>
          <w:sz w:val="20"/>
          <w:szCs w:val="20"/>
          <w:u w:val="none"/>
          <w:lang w:val="pl-PL"/>
        </w:rPr>
        <w:t>posiadając status doktoranta, wydali pracę naukową lub recenzowaną publikację, ocenioną przez profesorów Uniwersytetu La Trobe na minimum 75 punktów</w:t>
      </w:r>
      <w:bookmarkStart w:id="1" w:name="_GoBack"/>
      <w:bookmarkEnd w:id="1"/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5"/>
          <w:right w:val="none" w:color="auto" w:sz="0" w:space="0"/>
          <w:between w:val="none" w:color="auto" w:sz="0" w:space="0"/>
        </w:pBdr>
        <w:shd w:val="clear" w:fill="FFFFFF"/>
        <w:spacing w:line="294" w:lineRule="auto"/>
        <w:ind w:left="720" w:hanging="360"/>
        <w:rPr>
          <w:color w:val="333333"/>
          <w:sz w:val="20"/>
          <w:szCs w:val="20"/>
          <w:u w:val="none"/>
        </w:rPr>
      </w:pPr>
      <w:r>
        <w:rPr>
          <w:rFonts w:hint="default"/>
          <w:color w:val="333333"/>
          <w:sz w:val="20"/>
          <w:szCs w:val="20"/>
          <w:u w:val="none"/>
          <w:lang w:val="pl-PL"/>
        </w:rPr>
        <w:t>posiadając tytuł Magistra, otrzymali austrialijskie wyróżnienia naukowe lub ich odpowiedniki na uczelni zagranicznej, do której uczęszczali</w:t>
      </w:r>
    </w:p>
    <w:p>
      <w:pPr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5"/>
          <w:right w:val="none" w:color="auto" w:sz="0" w:space="0"/>
          <w:between w:val="none" w:color="auto" w:sz="0" w:space="0"/>
        </w:pBdr>
        <w:shd w:val="clear" w:fill="FFFFFF"/>
        <w:spacing w:line="294" w:lineRule="auto"/>
        <w:ind w:left="720" w:hanging="360"/>
        <w:rPr>
          <w:color w:val="333333"/>
          <w:sz w:val="20"/>
          <w:szCs w:val="20"/>
          <w:u w:val="none"/>
        </w:rPr>
      </w:pPr>
      <w:r>
        <w:rPr>
          <w:rFonts w:hint="default"/>
          <w:color w:val="333333"/>
          <w:sz w:val="20"/>
          <w:szCs w:val="20"/>
          <w:u w:val="none"/>
          <w:lang w:val="pl-PL"/>
        </w:rPr>
        <w:t>w poszczególnych przypadkach są obywatelami Australii lub Nowej Zelandii tudzież stale mieszkają na terenie Australii.</w:t>
      </w:r>
    </w:p>
    <w:p>
      <w:pPr>
        <w:pBdr>
          <w:top w:val="none" w:color="auto" w:sz="0" w:space="0"/>
          <w:left w:val="none" w:color="auto" w:sz="0" w:space="0"/>
          <w:bottom w:val="none" w:color="auto" w:sz="0" w:space="5"/>
          <w:right w:val="none" w:color="auto" w:sz="0" w:space="0"/>
          <w:between w:val="none" w:color="auto" w:sz="0" w:space="0"/>
        </w:pBdr>
        <w:shd w:val="clear" w:fill="FFFFFF"/>
        <w:spacing w:line="294" w:lineRule="auto"/>
        <w:ind w:left="0" w:firstLine="0"/>
        <w:rPr>
          <w:rFonts w:hint="default"/>
          <w:color w:val="333333"/>
          <w:sz w:val="20"/>
          <w:szCs w:val="20"/>
          <w:rtl w:val="0"/>
          <w:lang w:val="pl-PL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5"/>
          <w:right w:val="none" w:color="auto" w:sz="0" w:space="0"/>
          <w:between w:val="none" w:color="auto" w:sz="0" w:space="0"/>
        </w:pBdr>
        <w:shd w:val="clear" w:fill="FFFFFF"/>
        <w:spacing w:line="294" w:lineRule="auto"/>
        <w:ind w:left="0" w:firstLine="0"/>
        <w:rPr>
          <w:rFonts w:hint="default"/>
          <w:color w:val="333333"/>
          <w:sz w:val="20"/>
          <w:szCs w:val="20"/>
          <w:rtl w:val="0"/>
          <w:lang w:val="pl-PL"/>
        </w:rPr>
      </w:pPr>
      <w:r>
        <w:rPr>
          <w:rFonts w:hint="default"/>
          <w:color w:val="333333"/>
          <w:sz w:val="20"/>
          <w:szCs w:val="20"/>
          <w:rtl w:val="0"/>
          <w:lang w:val="pl-PL"/>
        </w:rPr>
        <w:t>W przypadku dalszych pytań prosimy kandydatów międzynarodowych o kontakt poprzez naszą stronę:</w:t>
      </w:r>
    </w:p>
    <w:p>
      <w:pPr>
        <w:pBdr>
          <w:top w:val="none" w:color="auto" w:sz="0" w:space="0"/>
          <w:left w:val="none" w:color="auto" w:sz="0" w:space="0"/>
          <w:bottom w:val="none" w:color="auto" w:sz="0" w:space="5"/>
          <w:right w:val="none" w:color="auto" w:sz="0" w:space="0"/>
          <w:between w:val="none" w:color="auto" w:sz="0" w:space="0"/>
        </w:pBdr>
        <w:shd w:val="clear" w:fill="FFFFFF"/>
        <w:spacing w:line="294" w:lineRule="auto"/>
        <w:ind w:left="0" w:firstLine="0"/>
        <w:rPr>
          <w:color w:val="333333"/>
          <w:sz w:val="20"/>
          <w:szCs w:val="20"/>
        </w:rPr>
      </w:pPr>
      <w:r>
        <w:fldChar w:fldCharType="begin"/>
      </w:r>
      <w:r>
        <w:instrText xml:space="preserve"> HYPERLINK "https://www.latrobe.edu.au/research/future/enquiry" \h </w:instrText>
      </w:r>
      <w:r>
        <w:fldChar w:fldCharType="separate"/>
      </w:r>
      <w:r>
        <w:rPr>
          <w:color w:val="1155CC"/>
          <w:sz w:val="20"/>
          <w:szCs w:val="20"/>
          <w:u w:val="single"/>
          <w:rtl w:val="0"/>
        </w:rPr>
        <w:t>https://www.latrobe.edu.au/research/future/enquiry</w:t>
      </w:r>
      <w:r>
        <w:rPr>
          <w:color w:val="1155CC"/>
          <w:sz w:val="20"/>
          <w:szCs w:val="20"/>
          <w:u w:val="single"/>
          <w:rtl w:val="0"/>
        </w:rPr>
        <w:fldChar w:fldCharType="end"/>
      </w:r>
      <w:r>
        <w:rPr>
          <w:color w:val="333333"/>
          <w:sz w:val="20"/>
          <w:szCs w:val="20"/>
          <w:rtl w:val="0"/>
        </w:rPr>
        <w:t>.</w:t>
      </w:r>
    </w:p>
    <w:p>
      <w:pPr>
        <w:pBdr>
          <w:top w:val="none" w:color="auto" w:sz="0" w:space="0"/>
          <w:left w:val="none" w:color="auto" w:sz="0" w:space="0"/>
          <w:bottom w:val="none" w:color="auto" w:sz="0" w:space="5"/>
          <w:right w:val="none" w:color="auto" w:sz="0" w:space="0"/>
          <w:between w:val="none" w:color="auto" w:sz="0" w:space="0"/>
        </w:pBdr>
        <w:shd w:val="clear" w:fill="FFFFFF"/>
        <w:spacing w:line="294" w:lineRule="auto"/>
        <w:ind w:left="0" w:firstLine="0"/>
        <w:rPr>
          <w:color w:val="333333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5"/>
          <w:right w:val="none" w:color="auto" w:sz="0" w:space="0"/>
          <w:between w:val="none" w:color="auto" w:sz="0" w:space="0"/>
        </w:pBdr>
        <w:shd w:val="clear" w:fill="FFFFFF"/>
        <w:spacing w:line="294" w:lineRule="auto"/>
        <w:ind w:left="0" w:firstLine="0"/>
        <w:rPr>
          <w:color w:val="333333"/>
          <w:sz w:val="20"/>
          <w:szCs w:val="20"/>
        </w:rPr>
      </w:pPr>
      <w:r>
        <w:rPr>
          <w:i/>
          <w:color w:val="333333"/>
          <w:sz w:val="20"/>
          <w:szCs w:val="20"/>
          <w:rtl w:val="0"/>
        </w:rPr>
        <w:t xml:space="preserve">Informacje pochodzą ze strony: </w:t>
      </w:r>
      <w:r>
        <w:fldChar w:fldCharType="begin"/>
      </w:r>
      <w:r>
        <w:instrText xml:space="preserve"> HYPERLINK "https://www.latrobe.edu.au/scholarships/la-trobe-university-graduate-research-scholarship-ltgrs" \h </w:instrText>
      </w:r>
      <w:r>
        <w:fldChar w:fldCharType="separate"/>
      </w:r>
      <w:r>
        <w:rPr>
          <w:i/>
          <w:color w:val="1155CC"/>
          <w:sz w:val="20"/>
          <w:szCs w:val="20"/>
          <w:u w:val="single"/>
          <w:rtl w:val="0"/>
        </w:rPr>
        <w:t>https://www.latrobe.edu.au/scholarships/la-trobe-university-graduate-research-scholarship-ltgrs</w:t>
      </w:r>
      <w:r>
        <w:rPr>
          <w:i/>
          <w:color w:val="1155CC"/>
          <w:sz w:val="20"/>
          <w:szCs w:val="20"/>
          <w:u w:val="single"/>
          <w:rtl w:val="0"/>
        </w:rPr>
        <w:fldChar w:fldCharType="end"/>
      </w:r>
    </w:p>
    <w:sectPr>
      <w:pgSz w:w="11909" w:h="16834"/>
      <w:pgMar w:top="1440" w:right="1440" w:bottom="1440" w:left="1417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Merriweath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051D72B4"/>
    <w:rsid w:val="127E1256"/>
    <w:rsid w:val="14C91A81"/>
    <w:rsid w:val="25FF1540"/>
    <w:rsid w:val="523F2CAA"/>
    <w:rsid w:val="53476933"/>
    <w:rsid w:val="5ED7475F"/>
    <w:rsid w:val="5EF55A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p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10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9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2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216</TotalTime>
  <ScaleCrop>false</ScaleCrop>
  <LinksUpToDate>false</LinksUpToDate>
  <Application>WPS Office_11.2.0.8342_F1E327BC-269C-435d-A152-05C5408002CA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2020-08-13T08:49:00Z</dcterms:created>
  <dc:creator>asus</dc:creator>
  <cp:lastModifiedBy>asus</cp:lastModifiedBy>
  <dcterms:modified xsi:type="dcterms:W3CDTF">2020-08-20T13:36:23Z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