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FC40024" w:rsidP="4FC40024" w:rsidRDefault="4FC40024" w14:paraId="567D028F" w14:textId="2BCAA37A">
      <w:pPr>
        <w:rPr>
          <w:b w:val="1"/>
          <w:bCs w:val="1"/>
          <w:sz w:val="40"/>
          <w:szCs w:val="40"/>
        </w:rPr>
      </w:pPr>
      <w:r w:rsidRPr="4FC40024" w:rsidR="4FC40024">
        <w:rPr>
          <w:b w:val="1"/>
          <w:bCs w:val="1"/>
          <w:sz w:val="40"/>
          <w:szCs w:val="40"/>
        </w:rPr>
        <w:t xml:space="preserve">Program Global </w:t>
      </w:r>
      <w:proofErr w:type="spellStart"/>
      <w:r w:rsidRPr="4FC40024" w:rsidR="4FC40024">
        <w:rPr>
          <w:b w:val="1"/>
          <w:bCs w:val="1"/>
          <w:sz w:val="40"/>
          <w:szCs w:val="40"/>
        </w:rPr>
        <w:t>Scholars</w:t>
      </w:r>
      <w:proofErr w:type="spellEnd"/>
      <w:r w:rsidRPr="4FC40024" w:rsidR="4FC40024">
        <w:rPr>
          <w:b w:val="1"/>
          <w:bCs w:val="1"/>
          <w:sz w:val="40"/>
          <w:szCs w:val="40"/>
        </w:rPr>
        <w:t xml:space="preserve"> na Clark University w Stanach Zjednoczonych</w:t>
      </w:r>
    </w:p>
    <w:p w:rsidR="4FC40024" w:rsidP="4FC40024" w:rsidRDefault="4FC40024" w14:paraId="68DA75DB" w14:textId="43B5957C">
      <w:pPr>
        <w:pStyle w:val="Normal"/>
      </w:pPr>
      <w:r w:rsidR="4FC40024">
        <w:rPr/>
        <w:t xml:space="preserve"> </w:t>
      </w:r>
    </w:p>
    <w:p w:rsidR="4FC40024" w:rsidP="4FC40024" w:rsidRDefault="4FC40024" w14:paraId="067D2332" w14:textId="68CB606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0647F44">
        <w:rPr/>
        <w:t xml:space="preserve">Uczelnia Clark University, kierując się długoletnią tradycją dostarczania edukacji o światowym zasięgu i najwyższych standardach, oferuje potencjalnym studentom udział w stypendium w </w:t>
      </w:r>
      <w:r w:rsidR="30647F44">
        <w:rPr/>
        <w:t>ramach Global</w:t>
      </w:r>
      <w:r w:rsidR="30647F44">
        <w:rPr/>
        <w:t xml:space="preserve"> </w:t>
      </w:r>
      <w:proofErr w:type="spellStart"/>
      <w:r w:rsidR="30647F44">
        <w:rPr/>
        <w:t>Scholars</w:t>
      </w:r>
      <w:proofErr w:type="spellEnd"/>
      <w:r w:rsidR="30647F44">
        <w:rPr/>
        <w:t xml:space="preserve"> Program.</w:t>
      </w:r>
    </w:p>
    <w:p w:rsidR="4FC40024" w:rsidP="4FC40024" w:rsidRDefault="4FC40024" w14:paraId="174C5DE5" w14:textId="2D84398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0647F44">
        <w:rPr/>
        <w:t>O udział w programie mogą ubiegać się osoby aplikujące na pierwszy rok studiów (wyłączając uczniów przenoszących się z innych uczelni wyższych), które przez co najmniej cztery lata uczęszczały do szkoły poza kontynentem amerykańskim. Władze uczelni rozważą również aplikacje zagranicznych uczęszczających obecnie do szkół w Stanach Zjednoczonych.</w:t>
      </w:r>
    </w:p>
    <w:p w:rsidR="30647F44" w:rsidP="30647F44" w:rsidRDefault="30647F44" w14:paraId="62324BA5" w14:textId="32E03B5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0647F44">
        <w:rPr/>
        <w:t>Osoby aplikujące do programu powinny wykazywać się chęcią zmieniania świata na lepsze oraz móc pochwalić się dokonaniami, będącymi dowodem zdolności przywódczych w lokalnych kręgach i na świecie.</w:t>
      </w:r>
    </w:p>
    <w:p w:rsidR="30647F44" w:rsidP="30647F44" w:rsidRDefault="30647F44" w14:paraId="1B0A4173" w14:textId="37B2B93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0647F44">
        <w:rPr/>
        <w:t xml:space="preserve">W przypadku gdy potrzeby finansowe potencjalnego beneficjenta programu będą większe niż standardowa suma określona w stypendium, może on ubiegać się o dodatkowe 5000 dolarów z tytułu </w:t>
      </w:r>
      <w:r w:rsidRPr="30647F44" w:rsidR="30647F44">
        <w:rPr>
          <w:u w:val="single"/>
        </w:rPr>
        <w:t>pomocy finansowej opartej na potrzebach.</w:t>
      </w:r>
    </w:p>
    <w:p w:rsidR="30647F44" w:rsidP="30647F44" w:rsidRDefault="30647F44" w14:paraId="3B2800BB" w14:textId="57AFD81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none"/>
        </w:rPr>
      </w:pPr>
      <w:r w:rsidRPr="30647F44" w:rsidR="30647F44">
        <w:rPr>
          <w:b w:val="1"/>
          <w:bCs w:val="1"/>
          <w:u w:val="none"/>
        </w:rPr>
        <w:t>Składanie wniosków</w:t>
      </w:r>
    </w:p>
    <w:p w:rsidR="30647F44" w:rsidP="30647F44" w:rsidRDefault="30647F44" w14:paraId="1B437379" w14:textId="6B29265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30647F44">
        <w:rPr>
          <w:b w:val="0"/>
          <w:bCs w:val="0"/>
          <w:u w:val="none"/>
        </w:rPr>
        <w:t xml:space="preserve">Aby wyrazić chęć wzięcia udziału w programie Global </w:t>
      </w:r>
      <w:r w:rsidR="30647F44">
        <w:rPr>
          <w:b w:val="0"/>
          <w:bCs w:val="0"/>
          <w:u w:val="none"/>
        </w:rPr>
        <w:t>Scholars,</w:t>
      </w:r>
      <w:r w:rsidR="30647F44">
        <w:rPr>
          <w:b w:val="0"/>
          <w:bCs w:val="0"/>
          <w:u w:val="none"/>
        </w:rPr>
        <w:t xml:space="preserve"> wystarczy zaznaczyć odpowiednią opcję w trakcie wypełniania formularza aplikacyjnego </w:t>
      </w:r>
      <w:proofErr w:type="spellStart"/>
      <w:r w:rsidRPr="30647F44" w:rsidR="30647F44">
        <w:rPr>
          <w:b w:val="0"/>
          <w:bCs w:val="0"/>
          <w:u w:val="single"/>
        </w:rPr>
        <w:t>Common</w:t>
      </w:r>
      <w:proofErr w:type="spellEnd"/>
      <w:r w:rsidRPr="30647F44" w:rsidR="30647F44">
        <w:rPr>
          <w:b w:val="0"/>
          <w:bCs w:val="0"/>
          <w:u w:val="single"/>
        </w:rPr>
        <w:t xml:space="preserve"> Application</w:t>
      </w:r>
      <w:r w:rsidR="30647F44">
        <w:rPr>
          <w:b w:val="0"/>
          <w:bCs w:val="0"/>
          <w:u w:val="none"/>
        </w:rPr>
        <w:t xml:space="preserve"> (dostępny od 1 sierpnia).</w:t>
      </w:r>
    </w:p>
    <w:p w:rsidR="30647F44" w:rsidP="30647F44" w:rsidRDefault="30647F44" w14:paraId="3831C7CF" w14:textId="5FE91A7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30647F44">
        <w:rPr>
          <w:b w:val="0"/>
          <w:bCs w:val="0"/>
          <w:u w:val="none"/>
        </w:rPr>
        <w:t>Po wypełnieniu formularza udostępnione zostaną szczegółowe informacje o kolejnych krokach wymaganych do uzyskania stypendium, w tym temat krótkiego eseju, który w przypadku osób aplikujących w trybie „wczesnej inicjatywy” (</w:t>
      </w:r>
      <w:proofErr w:type="spellStart"/>
      <w:r w:rsidR="30647F44">
        <w:rPr>
          <w:b w:val="0"/>
          <w:bCs w:val="0"/>
          <w:u w:val="none"/>
        </w:rPr>
        <w:t>Early</w:t>
      </w:r>
      <w:proofErr w:type="spellEnd"/>
      <w:r w:rsidR="30647F44">
        <w:rPr>
          <w:b w:val="0"/>
          <w:bCs w:val="0"/>
          <w:u w:val="none"/>
        </w:rPr>
        <w:t xml:space="preserve"> Action) lub „wczesnej decyzji I” (</w:t>
      </w:r>
      <w:proofErr w:type="spellStart"/>
      <w:r w:rsidR="30647F44">
        <w:rPr>
          <w:b w:val="0"/>
          <w:bCs w:val="0"/>
          <w:u w:val="none"/>
        </w:rPr>
        <w:t>Early</w:t>
      </w:r>
      <w:proofErr w:type="spellEnd"/>
      <w:r w:rsidR="30647F44">
        <w:rPr>
          <w:b w:val="0"/>
          <w:bCs w:val="0"/>
          <w:u w:val="none"/>
        </w:rPr>
        <w:t xml:space="preserve"> </w:t>
      </w:r>
      <w:proofErr w:type="spellStart"/>
      <w:r w:rsidR="30647F44">
        <w:rPr>
          <w:b w:val="0"/>
          <w:bCs w:val="0"/>
          <w:u w:val="none"/>
        </w:rPr>
        <w:t>Decision</w:t>
      </w:r>
      <w:proofErr w:type="spellEnd"/>
      <w:r w:rsidR="30647F44">
        <w:rPr>
          <w:b w:val="0"/>
          <w:bCs w:val="0"/>
          <w:u w:val="none"/>
        </w:rPr>
        <w:t xml:space="preserve"> I) należy złożyć wraz z formularzem aplikacyjnym do 15 listopada, a w przypadku osób aplikujących w trybie „standardowej decyzji” (</w:t>
      </w:r>
      <w:proofErr w:type="spellStart"/>
      <w:r w:rsidR="30647F44">
        <w:rPr>
          <w:b w:val="0"/>
          <w:bCs w:val="0"/>
          <w:u w:val="none"/>
        </w:rPr>
        <w:t>Regular</w:t>
      </w:r>
      <w:proofErr w:type="spellEnd"/>
      <w:r w:rsidR="30647F44">
        <w:rPr>
          <w:b w:val="0"/>
          <w:bCs w:val="0"/>
          <w:u w:val="none"/>
        </w:rPr>
        <w:t xml:space="preserve"> </w:t>
      </w:r>
      <w:proofErr w:type="spellStart"/>
      <w:r w:rsidR="30647F44">
        <w:rPr>
          <w:b w:val="0"/>
          <w:bCs w:val="0"/>
          <w:u w:val="none"/>
        </w:rPr>
        <w:t>Decision</w:t>
      </w:r>
      <w:proofErr w:type="spellEnd"/>
      <w:r w:rsidR="30647F44">
        <w:rPr>
          <w:b w:val="0"/>
          <w:bCs w:val="0"/>
          <w:u w:val="none"/>
        </w:rPr>
        <w:t>) lub „wczesnej decyzji II” (</w:t>
      </w:r>
      <w:proofErr w:type="spellStart"/>
      <w:r w:rsidR="30647F44">
        <w:rPr>
          <w:b w:val="0"/>
          <w:bCs w:val="0"/>
          <w:u w:val="none"/>
        </w:rPr>
        <w:t>Early</w:t>
      </w:r>
      <w:proofErr w:type="spellEnd"/>
      <w:r w:rsidR="30647F44">
        <w:rPr>
          <w:b w:val="0"/>
          <w:bCs w:val="0"/>
          <w:u w:val="none"/>
        </w:rPr>
        <w:t xml:space="preserve"> </w:t>
      </w:r>
      <w:proofErr w:type="spellStart"/>
      <w:r w:rsidR="30647F44">
        <w:rPr>
          <w:b w:val="0"/>
          <w:bCs w:val="0"/>
          <w:u w:val="none"/>
        </w:rPr>
        <w:t>Decision</w:t>
      </w:r>
      <w:proofErr w:type="spellEnd"/>
      <w:r w:rsidR="30647F44">
        <w:rPr>
          <w:b w:val="0"/>
          <w:bCs w:val="0"/>
          <w:u w:val="none"/>
        </w:rPr>
        <w:t xml:space="preserve"> II) do 1 lutego.</w:t>
      </w:r>
    </w:p>
    <w:p w:rsidR="30647F44" w:rsidP="30647F44" w:rsidRDefault="30647F44" w14:paraId="013DE94C" w14:textId="69FE252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none"/>
        </w:rPr>
      </w:pPr>
      <w:r w:rsidRPr="30647F44" w:rsidR="30647F44">
        <w:rPr>
          <w:b w:val="1"/>
          <w:bCs w:val="1"/>
          <w:u w:val="none"/>
        </w:rPr>
        <w:t>Wysokość stypendium</w:t>
      </w:r>
    </w:p>
    <w:p w:rsidR="30647F44" w:rsidP="30647F44" w:rsidRDefault="30647F44" w14:paraId="3DE35B66" w14:textId="4C82F70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30647F44">
        <w:rPr>
          <w:b w:val="0"/>
          <w:bCs w:val="0"/>
          <w:u w:val="none"/>
        </w:rPr>
        <w:t xml:space="preserve">Beneficjenci programu Global </w:t>
      </w:r>
      <w:proofErr w:type="spellStart"/>
      <w:r w:rsidR="30647F44">
        <w:rPr>
          <w:b w:val="0"/>
          <w:bCs w:val="0"/>
          <w:u w:val="none"/>
        </w:rPr>
        <w:t>Scholars</w:t>
      </w:r>
      <w:proofErr w:type="spellEnd"/>
      <w:r w:rsidR="30647F44">
        <w:rPr>
          <w:b w:val="0"/>
          <w:bCs w:val="0"/>
          <w:u w:val="none"/>
        </w:rPr>
        <w:t xml:space="preserve"> otrzymają stypendium w wysokości 15 000-25 000 dolarów rocznie (na okres czterech lat, pod warunkiem spełnienia akademickich norm odnowienia stypendium).</w:t>
      </w:r>
    </w:p>
    <w:p w:rsidR="30647F44" w:rsidP="30647F44" w:rsidRDefault="30647F44" w14:paraId="60043900" w14:textId="2B0CFE0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u w:val="single"/>
        </w:rPr>
      </w:pPr>
      <w:r w:rsidR="30647F44">
        <w:rPr>
          <w:b w:val="0"/>
          <w:bCs w:val="0"/>
          <w:u w:val="none"/>
        </w:rPr>
        <w:t xml:space="preserve">Dodatkowe informacje o programie i obecnych beneficjentach znajdują się na naszej stronie w sekcji </w:t>
      </w:r>
      <w:r w:rsidRPr="30647F44" w:rsidR="30647F44">
        <w:rPr>
          <w:b w:val="0"/>
          <w:bCs w:val="0"/>
          <w:u w:val="single"/>
        </w:rPr>
        <w:t xml:space="preserve">International </w:t>
      </w:r>
      <w:proofErr w:type="spellStart"/>
      <w:r w:rsidRPr="30647F44" w:rsidR="30647F44">
        <w:rPr>
          <w:b w:val="0"/>
          <w:bCs w:val="0"/>
          <w:u w:val="single"/>
        </w:rPr>
        <w:t>Students</w:t>
      </w:r>
      <w:proofErr w:type="spellEnd"/>
      <w:r w:rsidRPr="30647F44" w:rsidR="30647F44">
        <w:rPr>
          <w:b w:val="0"/>
          <w:bCs w:val="0"/>
          <w:u w:val="single"/>
        </w:rPr>
        <w:t xml:space="preserve"> and Scholar Office.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CE161C3"/>
  <w15:docId w15:val="{75f04347-de1c-49c5-ad0f-708a13febd33}"/>
  <w:rsids>
    <w:rsidRoot w:val="75708A5A"/>
    <w:rsid w:val="2CE161C3"/>
    <w:rsid w:val="30647F44"/>
    <w:rsid w:val="4FC40024"/>
    <w:rsid w:val="75708A5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2020-08-17T09:01:26.9375567Z</dcterms:created>
  <dcterms:modified xsi:type="dcterms:W3CDTF">2020-08-17T13:07:04.6420927Z</dcterms:modified>
  <dc:creator>Rafał Myśliwczyk</dc:creator>
  <lastModifiedBy>Rafał Myśliwczyk</lastModifiedBy>
</coreProperties>
</file>