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422CE6" w14:paraId="056B39C2" wp14:textId="0812070C">
      <w:pPr>
        <w:pStyle w:val="Heading2"/>
        <w:spacing w:before="360" w:after="160" w:line="276" w:lineRule="auto"/>
        <w:jc w:val="center"/>
        <w:rPr>
          <w:rFonts w:ascii="Calibri" w:hAnsi="Calibri" w:eastAsia="Calibri" w:cs="Calibri"/>
          <w:b w:val="0"/>
          <w:bCs w:val="0"/>
          <w:i w:val="0"/>
          <w:iCs w:val="0"/>
          <w:noProof w:val="0"/>
          <w:color w:val="2E2D29"/>
          <w:sz w:val="36"/>
          <w:szCs w:val="36"/>
          <w:lang w:val="pl-PL"/>
        </w:rPr>
      </w:pPr>
      <w:bookmarkStart w:name="_GoBack" w:id="0"/>
      <w:bookmarkEnd w:id="0"/>
      <w:r w:rsidRPr="39422CE6" w:rsidR="39422CE6">
        <w:rPr>
          <w:rFonts w:ascii="Calibri" w:hAnsi="Calibri" w:eastAsia="Calibri" w:cs="Calibri"/>
          <w:b w:val="0"/>
          <w:bCs w:val="0"/>
          <w:i w:val="0"/>
          <w:iCs w:val="0"/>
          <w:noProof w:val="0"/>
          <w:color w:val="2E2D29"/>
          <w:sz w:val="36"/>
          <w:szCs w:val="36"/>
          <w:lang w:val="pl"/>
        </w:rPr>
        <w:t xml:space="preserve">Allianz </w:t>
      </w:r>
      <w:proofErr w:type="spellStart"/>
      <w:r w:rsidRPr="39422CE6" w:rsidR="39422CE6">
        <w:rPr>
          <w:rFonts w:ascii="Calibri" w:hAnsi="Calibri" w:eastAsia="Calibri" w:cs="Calibri"/>
          <w:b w:val="0"/>
          <w:bCs w:val="0"/>
          <w:i w:val="0"/>
          <w:iCs w:val="0"/>
          <w:noProof w:val="0"/>
          <w:color w:val="2E2D29"/>
          <w:sz w:val="36"/>
          <w:szCs w:val="36"/>
          <w:lang w:val="pl"/>
        </w:rPr>
        <w:t>Climate</w:t>
      </w:r>
      <w:proofErr w:type="spellEnd"/>
      <w:r w:rsidRPr="39422CE6" w:rsidR="39422CE6">
        <w:rPr>
          <w:rFonts w:ascii="Calibri" w:hAnsi="Calibri" w:eastAsia="Calibri" w:cs="Calibri"/>
          <w:b w:val="0"/>
          <w:bCs w:val="0"/>
          <w:i w:val="0"/>
          <w:iCs w:val="0"/>
          <w:noProof w:val="0"/>
          <w:color w:val="2E2D29"/>
          <w:sz w:val="36"/>
          <w:szCs w:val="36"/>
          <w:lang w:val="pl"/>
        </w:rPr>
        <w:t xml:space="preserve"> </w:t>
      </w:r>
      <w:proofErr w:type="spellStart"/>
      <w:r w:rsidRPr="39422CE6" w:rsidR="39422CE6">
        <w:rPr>
          <w:rFonts w:ascii="Calibri" w:hAnsi="Calibri" w:eastAsia="Calibri" w:cs="Calibri"/>
          <w:b w:val="0"/>
          <w:bCs w:val="0"/>
          <w:i w:val="0"/>
          <w:iCs w:val="0"/>
          <w:noProof w:val="0"/>
          <w:color w:val="2E2D29"/>
          <w:sz w:val="36"/>
          <w:szCs w:val="36"/>
          <w:lang w:val="pl"/>
        </w:rPr>
        <w:t>Risk</w:t>
      </w:r>
      <w:proofErr w:type="spellEnd"/>
      <w:r w:rsidRPr="39422CE6" w:rsidR="39422CE6">
        <w:rPr>
          <w:rFonts w:ascii="Calibri" w:hAnsi="Calibri" w:eastAsia="Calibri" w:cs="Calibri"/>
          <w:b w:val="0"/>
          <w:bCs w:val="0"/>
          <w:i w:val="0"/>
          <w:iCs w:val="0"/>
          <w:noProof w:val="0"/>
          <w:color w:val="2E2D29"/>
          <w:sz w:val="36"/>
          <w:szCs w:val="36"/>
          <w:lang w:val="pl"/>
        </w:rPr>
        <w:t xml:space="preserve"> </w:t>
      </w:r>
      <w:proofErr w:type="spellStart"/>
      <w:r w:rsidRPr="39422CE6" w:rsidR="39422CE6">
        <w:rPr>
          <w:rFonts w:ascii="Calibri" w:hAnsi="Calibri" w:eastAsia="Calibri" w:cs="Calibri"/>
          <w:b w:val="0"/>
          <w:bCs w:val="0"/>
          <w:i w:val="0"/>
          <w:iCs w:val="0"/>
          <w:noProof w:val="0"/>
          <w:color w:val="2E2D29"/>
          <w:sz w:val="36"/>
          <w:szCs w:val="36"/>
          <w:lang w:val="pl"/>
        </w:rPr>
        <w:t>Research</w:t>
      </w:r>
      <w:proofErr w:type="spellEnd"/>
      <w:r w:rsidRPr="39422CE6" w:rsidR="39422CE6">
        <w:rPr>
          <w:rFonts w:ascii="Calibri" w:hAnsi="Calibri" w:eastAsia="Calibri" w:cs="Calibri"/>
          <w:b w:val="0"/>
          <w:bCs w:val="0"/>
          <w:i w:val="0"/>
          <w:iCs w:val="0"/>
          <w:noProof w:val="0"/>
          <w:color w:val="2E2D29"/>
          <w:sz w:val="36"/>
          <w:szCs w:val="36"/>
          <w:lang w:val="pl"/>
        </w:rPr>
        <w:t xml:space="preserve"> </w:t>
      </w:r>
      <w:proofErr w:type="spellStart"/>
      <w:r w:rsidRPr="39422CE6" w:rsidR="39422CE6">
        <w:rPr>
          <w:rFonts w:ascii="Calibri" w:hAnsi="Calibri" w:eastAsia="Calibri" w:cs="Calibri"/>
          <w:b w:val="0"/>
          <w:bCs w:val="0"/>
          <w:i w:val="0"/>
          <w:iCs w:val="0"/>
          <w:noProof w:val="0"/>
          <w:color w:val="2E2D29"/>
          <w:sz w:val="36"/>
          <w:szCs w:val="36"/>
          <w:lang w:val="pl"/>
        </w:rPr>
        <w:t>Award</w:t>
      </w:r>
      <w:proofErr w:type="spellEnd"/>
      <w:r w:rsidRPr="39422CE6" w:rsidR="39422CE6">
        <w:rPr>
          <w:rFonts w:ascii="Calibri" w:hAnsi="Calibri" w:eastAsia="Calibri" w:cs="Calibri"/>
          <w:b w:val="0"/>
          <w:bCs w:val="0"/>
          <w:i w:val="0"/>
          <w:iCs w:val="0"/>
          <w:noProof w:val="0"/>
          <w:color w:val="2E2D29"/>
          <w:sz w:val="36"/>
          <w:szCs w:val="36"/>
          <w:lang w:val="pl"/>
        </w:rPr>
        <w:t xml:space="preserve"> 2020</w:t>
      </w:r>
    </w:p>
    <w:p xmlns:wp14="http://schemas.microsoft.com/office/word/2010/wordml" w:rsidP="39422CE6" w14:paraId="545C8A21" wp14:textId="7404D8BB">
      <w:pPr>
        <w:pStyle w:val="Normal"/>
        <w:rPr>
          <w:noProof w:val="0"/>
          <w:lang w:val="pl"/>
        </w:rPr>
      </w:pPr>
    </w:p>
    <w:p xmlns:wp14="http://schemas.microsoft.com/office/word/2010/wordml" w:rsidP="39422CE6" w14:paraId="57375426" wp14:textId="1F2E1B82">
      <w:pPr>
        <w:pStyle w:val="Normal"/>
      </w:pPr>
      <w:r w:rsidR="39422CE6">
        <w:rPr/>
        <w:t>Nagroda Allianz Badania Ryzyka Klimatycznego 2020 wspiera naukowe badania, które udowadniają nasze zrozumienie, związanego ze zmianami klimatu, ryzyka. Nagroda 2020 skupia się na tym, jak nauka może pomóc ubezpieczycielom radzić sobie z ekstremalną pogodą oraz ryzykiem klimatycznym.</w:t>
      </w:r>
    </w:p>
    <w:p w:rsidR="39422CE6" w:rsidP="39422CE6" w:rsidRDefault="39422CE6" w14:paraId="0EEDFF11" w14:textId="4DDFDF30">
      <w:pPr>
        <w:pStyle w:val="Normal"/>
      </w:pPr>
      <w:r w:rsidR="39422CE6">
        <w:rPr/>
        <w:t>Nagroda jest przeznaczona dla wsparcia badaczy, których badania skupiają się na:</w:t>
      </w:r>
    </w:p>
    <w:p w:rsidR="39422CE6" w:rsidP="39422CE6" w:rsidRDefault="39422CE6" w14:paraId="01B30716" w14:textId="7CEACBFA">
      <w:pPr>
        <w:pStyle w:val="ListParagraph"/>
        <w:numPr>
          <w:ilvl w:val="0"/>
          <w:numId w:val="1"/>
        </w:numPr>
        <w:rPr>
          <w:rFonts w:ascii="Calibri" w:hAnsi="Calibri" w:eastAsia="Calibri" w:cs="Calibri" w:asciiTheme="minorAscii" w:hAnsiTheme="minorAscii" w:eastAsiaTheme="minorAscii" w:cstheme="minorAscii"/>
          <w:sz w:val="22"/>
          <w:szCs w:val="22"/>
        </w:rPr>
      </w:pPr>
      <w:r w:rsidR="39422CE6">
        <w:rPr/>
        <w:t>Zredukowaniu ryzyka ekstremalnych zdarzeń pogodowych, które są wzmożone przez zmiany klimatu</w:t>
      </w:r>
    </w:p>
    <w:p w:rsidR="39422CE6" w:rsidP="39422CE6" w:rsidRDefault="39422CE6" w14:paraId="0D23335F" w14:textId="14A4FEE4">
      <w:pPr>
        <w:pStyle w:val="ListParagraph"/>
        <w:numPr>
          <w:ilvl w:val="0"/>
          <w:numId w:val="1"/>
        </w:numPr>
        <w:rPr>
          <w:sz w:val="22"/>
          <w:szCs w:val="22"/>
        </w:rPr>
      </w:pPr>
      <w:r w:rsidR="39422CE6">
        <w:rPr/>
        <w:t>Wspieranie odporności poprzez stosowanie rozwiązań technologicznych</w:t>
      </w:r>
    </w:p>
    <w:p w:rsidR="39422CE6" w:rsidP="39422CE6" w:rsidRDefault="39422CE6" w14:paraId="1C8CF31D" w14:textId="095E181C">
      <w:pPr>
        <w:pStyle w:val="Normal"/>
        <w:ind w:left="0"/>
      </w:pPr>
      <w:r w:rsidR="39422CE6">
        <w:rPr/>
        <w:t>Częścią procesu aplikacji jest zgłoszenie przez aplikanta dwustronicowego nietechnicznego eseju, w oparciu o ich badania. Allianz opublikuje najlepsze z nich w poradniku.</w:t>
      </w:r>
    </w:p>
    <w:p w:rsidR="39422CE6" w:rsidP="39422CE6" w:rsidRDefault="39422CE6" w14:paraId="50FEDC08" w14:textId="1D307F30">
      <w:pPr>
        <w:pStyle w:val="Normal"/>
        <w:ind w:left="0"/>
      </w:pPr>
      <w:r w:rsidR="39422CE6">
        <w:rPr/>
        <w:t xml:space="preserve">Doktoranci, którzy są na ostatnich etapach swoich badań oraz doktorzy habilitowani, którzy mają już ukończone badania, są zaproszeni to aplikowania. Witamy indywidualnych aplikantów z dziedzin przyrodniczych i społecznych nauk. </w:t>
      </w:r>
    </w:p>
    <w:p w:rsidR="39422CE6" w:rsidP="39422CE6" w:rsidRDefault="39422CE6" w14:paraId="5B0F3BBC" w14:textId="048C92AC">
      <w:pPr>
        <w:pStyle w:val="Normal"/>
        <w:ind w:left="0"/>
      </w:pPr>
      <w:r w:rsidR="39422CE6">
        <w:rPr/>
        <w:t>Czterech finalistów otrzyma:</w:t>
      </w:r>
    </w:p>
    <w:p w:rsidR="39422CE6" w:rsidP="39422CE6" w:rsidRDefault="39422CE6" w14:paraId="7A59C835" w14:textId="17D6CEB0">
      <w:pPr>
        <w:pStyle w:val="ListParagraph"/>
        <w:numPr>
          <w:ilvl w:val="0"/>
          <w:numId w:val="2"/>
        </w:numPr>
        <w:rPr>
          <w:rFonts w:ascii="Calibri" w:hAnsi="Calibri" w:eastAsia="Calibri" w:cs="Calibri" w:asciiTheme="minorAscii" w:hAnsiTheme="minorAscii" w:eastAsiaTheme="minorAscii" w:cstheme="minorAscii"/>
          <w:sz w:val="22"/>
          <w:szCs w:val="22"/>
        </w:rPr>
      </w:pPr>
      <w:r w:rsidR="39422CE6">
        <w:rPr/>
        <w:t>Nagrodę pieniężną:</w:t>
      </w:r>
    </w:p>
    <w:p w:rsidR="39422CE6" w:rsidP="39422CE6" w:rsidRDefault="39422CE6" w14:paraId="6C59EE81" w14:textId="7E556571">
      <w:pPr>
        <w:pStyle w:val="Normal"/>
        <w:ind w:left="360"/>
      </w:pPr>
      <w:r w:rsidR="39422CE6">
        <w:rPr/>
        <w:t xml:space="preserve">        - 7000 Euro dla Pierwszego finalisty</w:t>
      </w:r>
    </w:p>
    <w:p w:rsidR="39422CE6" w:rsidP="39422CE6" w:rsidRDefault="39422CE6" w14:paraId="1758731C" w14:textId="285850FB">
      <w:pPr>
        <w:pStyle w:val="Normal"/>
        <w:ind w:left="360"/>
      </w:pPr>
      <w:r w:rsidR="39422CE6">
        <w:rPr/>
        <w:t xml:space="preserve">        - 5000 Euro dla Drugiego finalisty</w:t>
      </w:r>
    </w:p>
    <w:p w:rsidR="39422CE6" w:rsidP="39422CE6" w:rsidRDefault="39422CE6" w14:paraId="20921BDB" w14:textId="524C1798">
      <w:pPr>
        <w:pStyle w:val="Normal"/>
        <w:ind w:left="360"/>
      </w:pPr>
      <w:r w:rsidR="39422CE6">
        <w:rPr/>
        <w:t xml:space="preserve">        - 3000 Euro dla Trzeciego finalisty</w:t>
      </w:r>
    </w:p>
    <w:p w:rsidR="39422CE6" w:rsidP="39422CE6" w:rsidRDefault="39422CE6" w14:paraId="62693FFE" w14:textId="611D6907">
      <w:pPr>
        <w:pStyle w:val="Normal"/>
        <w:ind w:left="360"/>
      </w:pPr>
      <w:r w:rsidR="39422CE6">
        <w:rPr/>
        <w:t xml:space="preserve">        - 2000 Euro dla Czwartego finalisty</w:t>
      </w:r>
    </w:p>
    <w:p w:rsidR="39422CE6" w:rsidP="39422CE6" w:rsidRDefault="39422CE6" w14:paraId="49350660" w14:textId="79373F00">
      <w:pPr>
        <w:pStyle w:val="ListParagraph"/>
        <w:numPr>
          <w:ilvl w:val="0"/>
          <w:numId w:val="5"/>
        </w:numPr>
        <w:rPr>
          <w:rFonts w:ascii="Calibri" w:hAnsi="Calibri" w:eastAsia="Calibri" w:cs="Calibri" w:asciiTheme="minorAscii" w:hAnsiTheme="minorAscii" w:eastAsiaTheme="minorAscii" w:cstheme="minorAscii"/>
          <w:sz w:val="22"/>
          <w:szCs w:val="22"/>
        </w:rPr>
      </w:pPr>
      <w:r w:rsidR="39422CE6">
        <w:rPr/>
        <w:t>Zaproszenie na jednodniowy Award event w Monachium, z pokryciem wszystkich kosztów</w:t>
      </w:r>
    </w:p>
    <w:p w:rsidR="39422CE6" w:rsidP="39422CE6" w:rsidRDefault="39422CE6" w14:paraId="7F06C057" w14:textId="75787582">
      <w:pPr>
        <w:pStyle w:val="ListParagraph"/>
        <w:numPr>
          <w:ilvl w:val="0"/>
          <w:numId w:val="5"/>
        </w:numPr>
        <w:rPr>
          <w:sz w:val="22"/>
          <w:szCs w:val="22"/>
        </w:rPr>
      </w:pPr>
      <w:r w:rsidR="39422CE6">
        <w:rPr/>
        <w:t xml:space="preserve">Opublikowanie projektów badawczych finalistów na stronie </w:t>
      </w:r>
      <w:r w:rsidR="39422CE6">
        <w:rPr/>
        <w:t>internetowej</w:t>
      </w:r>
      <w:r w:rsidR="39422CE6">
        <w:rPr/>
        <w:t xml:space="preserve"> allianz.com</w:t>
      </w:r>
    </w:p>
    <w:p w:rsidR="39422CE6" w:rsidP="39422CE6" w:rsidRDefault="39422CE6" w14:paraId="03EA1A04" w14:textId="64CEED86">
      <w:pPr>
        <w:pStyle w:val="ListParagraph"/>
        <w:numPr>
          <w:ilvl w:val="0"/>
          <w:numId w:val="5"/>
        </w:numPr>
        <w:rPr>
          <w:sz w:val="22"/>
          <w:szCs w:val="22"/>
        </w:rPr>
      </w:pPr>
      <w:r w:rsidR="39422CE6">
        <w:rPr/>
        <w:t>Wyłączny wgląd do prac branży ubezpieczeniowej nad zmianami klimatu oraz ekstremalnymi zjawiskami pogodowymi</w:t>
      </w:r>
    </w:p>
    <w:p w:rsidR="39422CE6" w:rsidP="39422CE6" w:rsidRDefault="39422CE6" w14:paraId="3031D099" w14:textId="4B4B7B7A">
      <w:pPr>
        <w:pStyle w:val="ListParagraph"/>
        <w:numPr>
          <w:ilvl w:val="0"/>
          <w:numId w:val="5"/>
        </w:numPr>
        <w:rPr>
          <w:sz w:val="22"/>
          <w:szCs w:val="22"/>
        </w:rPr>
      </w:pPr>
      <w:r w:rsidR="39422CE6">
        <w:rPr/>
        <w:t xml:space="preserve">Uczestnictwo w rundzie dyskusyjnej z </w:t>
      </w:r>
      <w:proofErr w:type="spellStart"/>
      <w:r w:rsidR="39422CE6">
        <w:rPr/>
        <w:t>Award</w:t>
      </w:r>
      <w:proofErr w:type="spellEnd"/>
      <w:r w:rsidR="39422CE6">
        <w:rPr/>
        <w:t xml:space="preserve"> jury, ekspertami i innymi gośćmi z grupy Allianz oraz akademii</w:t>
      </w:r>
    </w:p>
    <w:p w:rsidR="39422CE6" w:rsidP="39422CE6" w:rsidRDefault="39422CE6" w14:paraId="188FEAFA" w14:textId="74745D72">
      <w:pPr>
        <w:pStyle w:val="Normal"/>
        <w:ind w:left="360"/>
      </w:pPr>
      <w:r w:rsidR="39422CE6">
        <w:rPr/>
        <w:t xml:space="preserve">Ostateczny termin: </w:t>
      </w:r>
      <w:r w:rsidRPr="39422CE6" w:rsidR="39422CE6">
        <w:rPr>
          <w:b w:val="1"/>
          <w:bCs w:val="1"/>
        </w:rPr>
        <w:t>31 sierpnia 2020</w:t>
      </w:r>
    </w:p>
    <w:p w:rsidR="39422CE6" w:rsidP="39422CE6" w:rsidRDefault="39422CE6" w14:paraId="777B6B44" w14:textId="0C1ABB89">
      <w:pPr>
        <w:spacing w:line="294" w:lineRule="auto"/>
        <w:rPr>
          <w:rFonts w:ascii="Arial" w:hAnsi="Arial" w:eastAsia="Arial" w:cs="Arial"/>
          <w:b w:val="0"/>
          <w:bCs w:val="0"/>
          <w:i w:val="0"/>
          <w:iCs w:val="0"/>
          <w:noProof w:val="0"/>
          <w:color w:val="333333"/>
          <w:sz w:val="20"/>
          <w:szCs w:val="20"/>
          <w:lang w:val="pl-PL"/>
        </w:rPr>
      </w:pPr>
      <w:r w:rsidRPr="39422CE6" w:rsidR="39422CE6">
        <w:rPr>
          <w:rFonts w:ascii="Calibri" w:hAnsi="Calibri" w:eastAsia="Calibri" w:cs="Calibri" w:asciiTheme="minorAscii" w:hAnsiTheme="minorAscii" w:eastAsiaTheme="minorAscii" w:cstheme="minorAscii"/>
          <w:b w:val="0"/>
          <w:bCs w:val="0"/>
          <w:i w:val="0"/>
          <w:iCs w:val="0"/>
          <w:noProof w:val="0"/>
          <w:color w:val="333333"/>
          <w:sz w:val="22"/>
          <w:szCs w:val="22"/>
          <w:lang w:val="pl"/>
        </w:rPr>
        <w:t>Informacje pochodzą ze strony</w:t>
      </w:r>
      <w:r w:rsidRPr="39422CE6" w:rsidR="39422CE6">
        <w:rPr>
          <w:rFonts w:ascii="Arial" w:hAnsi="Arial" w:eastAsia="Arial" w:cs="Arial"/>
          <w:b w:val="0"/>
          <w:bCs w:val="0"/>
          <w:i w:val="0"/>
          <w:iCs w:val="0"/>
          <w:noProof w:val="0"/>
          <w:color w:val="333333"/>
          <w:sz w:val="20"/>
          <w:szCs w:val="20"/>
          <w:lang w:val="pl"/>
        </w:rPr>
        <w:t xml:space="preserve">: </w:t>
      </w:r>
      <w:hyperlink w:anchor="tabpar_8718_1Tab" r:id="Raf226e34b5814ca7">
        <w:r w:rsidRPr="39422CE6" w:rsidR="39422CE6">
          <w:rPr>
            <w:rStyle w:val="Hyperlink"/>
            <w:rFonts w:ascii="Arial" w:hAnsi="Arial" w:eastAsia="Arial" w:cs="Arial"/>
            <w:b w:val="0"/>
            <w:bCs w:val="0"/>
            <w:i w:val="0"/>
            <w:iCs w:val="0"/>
            <w:noProof w:val="0"/>
            <w:color w:val="1155CC"/>
            <w:sz w:val="20"/>
            <w:szCs w:val="20"/>
            <w:u w:val="single"/>
            <w:lang w:val="pl"/>
          </w:rPr>
          <w:t>https://www.allianz.com/en/sustainability/low-carbon-economy/climate-risk-research-award.html#tabpar_8718_1Tab</w:t>
        </w:r>
      </w:hyperlink>
    </w:p>
    <w:p w:rsidR="39422CE6" w:rsidP="39422CE6" w:rsidRDefault="39422CE6" w14:paraId="35090A5F" w14:textId="0F6E6CD3">
      <w:pPr>
        <w:pStyle w:val="Normal"/>
        <w:ind w:left="360"/>
        <w:rPr>
          <w:b w:val="1"/>
          <w:bCs w:val="1"/>
        </w:rPr>
      </w:pPr>
    </w:p>
    <w:p w:rsidR="39422CE6" w:rsidP="39422CE6" w:rsidRDefault="39422CE6" w14:paraId="18455FD0" w14:textId="3F421B45">
      <w:pPr>
        <w:pStyle w:val="Normal"/>
        <w:ind w:left="0"/>
      </w:pPr>
    </w:p>
    <w:p w:rsidR="39422CE6" w:rsidP="39422CE6" w:rsidRDefault="39422CE6" w14:paraId="15D591E5" w14:textId="2BA43061">
      <w:pPr>
        <w:pStyle w:val="Normal"/>
        <w:ind w:left="0"/>
      </w:pPr>
    </w:p>
    <w:p w:rsidR="39422CE6" w:rsidP="39422CE6" w:rsidRDefault="39422CE6" w14:paraId="2E4E0490" w14:textId="0F86C661">
      <w:pPr>
        <w:pStyle w:val="Normal"/>
        <w:ind w:left="360"/>
      </w:pPr>
    </w:p>
    <w:p w:rsidR="39422CE6" w:rsidP="39422CE6" w:rsidRDefault="39422CE6" w14:paraId="5E655087" w14:textId="35E512D2">
      <w:pPr>
        <w:pStyle w:val="Normal"/>
        <w:ind w:left="0"/>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0EA5396"/>
  <w15:docId w15:val="{4a0c5845-8e12-49e5-a8bc-5d36f70351ea}"/>
  <w:rsids>
    <w:rsidRoot w:val="60EA5396"/>
    <w:rsid w:val="39422CE6"/>
    <w:rsid w:val="60EA539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allianz.com/en/sustainability/low-carbon-economy/climate-risk-research-award.html" TargetMode="External" Id="Raf226e34b5814ca7" /><Relationship Type="http://schemas.openxmlformats.org/officeDocument/2006/relationships/numbering" Target="/word/numbering.xml" Id="Rad04405ce6c04a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2020-06-25T07:27:51.1030999Z</dcterms:created>
  <dcterms:modified xsi:type="dcterms:W3CDTF">2020-06-25T07:57:21.2117946Z</dcterms:modified>
  <dc:creator>Gość</dc:creator>
  <lastModifiedBy>Gość</lastModifiedBy>
</coreProperties>
</file>