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0"/>
          <w:color w:val="365f91"/>
          <w:sz w:val="28"/>
          <w:szCs w:val="28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color w:val="365f91"/>
          <w:sz w:val="28"/>
          <w:szCs w:val="28"/>
          <w:vertAlign w:val="baseline"/>
          <w:rtl w:val="0"/>
        </w:rPr>
        <w:t xml:space="preserve">The Anso Scholarship For Young Talents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Termin składania wniosków</w:t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vertAlign w:val="baseline"/>
          <w:rtl w:val="0"/>
        </w:rPr>
        <w:t xml:space="preserve"> 31 </w:t>
      </w:r>
      <w:r w:rsidDel="00000000" w:rsidR="00000000" w:rsidRPr="00000000">
        <w:rPr>
          <w:rtl w:val="0"/>
        </w:rPr>
        <w:t xml:space="preserve">Marca </w:t>
      </w:r>
      <w:r w:rsidDel="00000000" w:rsidR="00000000" w:rsidRPr="00000000">
        <w:rPr>
          <w:vertAlign w:val="baseline"/>
          <w:rtl w:val="0"/>
        </w:rPr>
        <w:t xml:space="preserve">2020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Sojusz Międzynarodowych Organizacji Naukowych (ANSO) został zainicjowany i ustanowiony przez Chińską Akademię Nauk (CAS) i 36 innych instytutów naukowych, a także organizacje międzynarodowe na całym świecie. Stypendium ANSO zapewnia młodym studentom /uczonym, którzy nie są obywatelami Chin, możliwość kontynuowania nauki na studiach podyplomowych w kolegiach lub uniwersytetach, takich jak: University of Science and Technology of China(USTC), University of Chinese Academy of Sciences (UCAS) lub instytutów CAS w Chinach. Składa się to z 2 programów: magisterskiego i doktoranckiego. Każdego roku do 200 studentów studiów magisterskich i 300 doktorantów z całego świata będzie sponsorowanych, dzięki czemu będą mogli studiować w CAS.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Czas trwania finansowania dla magistrów wynosi do 36 miesięcy, a dla doktorantów - do 48 miesięcy bez żadnych przedłużeń.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Kandydat musi: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Nie posiadać obywatelstwa chińskiego;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Wykazać dowód znajomości języka angielskiego lub chińskiego;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Dla kandydatów studiów magisterskich: muszą mieć maksymalnie 30 lat w dniu 31 grudnia 2020; Dla kandydatów studiów doktoranckich: muszą mieć maksymalnie 35 lat w dniu 31 grudnia 2020;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Spełnić wszystkie administracyjne kryteria ustalone dla międzynarodowych studentów przez USTC/ UCAS;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Nie podejmować żadnej innej działalności w czasie trwania jego/ jej stypendium.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Uwaga: Kandydaci, którzy obecnie kształcą się na studiach magisterskich lub doktoranckich na jakimkolwiek uniwersytecie / instytucji w Chinach, NIE są uprawnieni do programu magisterskiego lub doktoranckiego tego stypendium. Wnioskodawcy NIE MOGĄ ubiegać się jednocześnie o UCAS i USTC i mogą złożyć wniosek tylko do JEDNEGO przełożonego z JEDNEGO instytutu / szkoły z UCAS lub USTC.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Korzyści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Studenci studiów magisterskich otrzymają miesięczne stypendium w wysokości 430 USD, natomiast doktoranci otrzymają miesięczne stypendium w wysokości 860 USD lub 1000 USD w zależności od tego, czy kandydat zdał egzamin kwalifikacyjny zorganizowany przez USTC / UCAS dla wszystkich doktorantów po ich przyjęciu. Wszyscy wybrani będą mieli również zapewnione ubezpieczenie zdrowotne, a także będą zwolnieni z opłat za naukę i składanie wniosków. Otrzymają także pewną ilość pieniędzy na pokrycie kosztów podróży z kraju ojczystego do Chin w celu rozpoczęcia stypendium w Chinach (zostanie pokryta jedna podróż na osobę).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Proces składania wniosków różni się w zależności od tego, czy kandydat zdecyduje się złożyć podanie do instytutu / szkoły UCAS lub USTC. Dalsze informacje na temat procesu składania wniosków są dostępne na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oficjalnej stronie internetowej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Informacje pochodzą ze strony: </w:t>
      </w:r>
      <w:hyperlink r:id="rId8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http://www.fellowship.cas.cn/dms/Applications/1865.jhtml</w:t>
        </w:r>
      </w:hyperlink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after="0" w:before="480" w:line="276" w:lineRule="auto"/>
      <w:ind w:leftChars="-1" w:rightChars="0" w:firstLineChars="-1"/>
      <w:textDirection w:val="btLr"/>
      <w:textAlignment w:val="top"/>
      <w:outlineLvl w:val="0"/>
    </w:pPr>
    <w:rPr>
      <w:rFonts w:ascii="Cambria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pl-PL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basedOn w:val="DefaultParagraphFont"/>
    <w:next w:val="Heading1Char"/>
    <w:autoRedefine w:val="0"/>
    <w:hidden w:val="0"/>
    <w:qFormat w:val="0"/>
    <w:rPr>
      <w:rFonts w:ascii="Cambria" w:cs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autoRedefine w:val="0"/>
    <w:hidden w:val="0"/>
    <w:qFormat w:val="0"/>
    <w:pPr>
      <w:numPr>
        <w:ilvl w:val="1"/>
        <w:numId w:val="0"/>
      </w:num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mbria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l-PL"/>
    </w:rPr>
  </w:style>
  <w:style w:type="character" w:styleId="SubtitleChar">
    <w:name w:val="Subtitle Char"/>
    <w:basedOn w:val="DefaultParagraphFont"/>
    <w:next w:val="SubtitleChar"/>
    <w:autoRedefine w:val="0"/>
    <w:hidden w:val="0"/>
    <w:qFormat w:val="0"/>
    <w:rPr>
      <w:rFonts w:ascii="Cambria" w:cs="Times New Roman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yperlink">
    <w:name w:val="Hyperlink"/>
    <w:basedOn w:val="DefaultParagraphFont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mbria" w:cs="Cambria" w:eastAsia="Cambria" w:hAnsi="Cambria"/>
      <w:i w:val="1"/>
      <w:color w:val="4f81bd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fellowship.cas.cn/dms/Applications/1865.jhtml?fbclid=IwAR189EC1e97-06wjDyRUiZgpGHrpqiee5rnOETukn7-WDnLQBrT0TMyJWvU" TargetMode="External"/><Relationship Id="rId8" Type="http://schemas.openxmlformats.org/officeDocument/2006/relationships/hyperlink" Target="http://www.fellowship.cas.cn/dms/Applications/1865.j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Zlqn3mjr9NDFXpawbFitT5uI7A==">AMUW2mUO9Dy2Q1qpGU6maYux+lA/XoCVP4d90r2Q9j2L9e61LIkV1jz10G18pNCWBpKiKyUmuqlbprC7PxfHAtferRxL8iwsb5BIaSBT81nT84vGQliNDZU=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2020-01-08T15:20:00Z</dcterms:created>
  <dc:creator>Anna Weksej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