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7ejgx4uol3fz" w:id="0"/>
      <w:bookmarkEnd w:id="0"/>
      <w:r w:rsidDel="00000000" w:rsidR="00000000" w:rsidRPr="00000000">
        <w:rPr>
          <w:rtl w:val="0"/>
        </w:rPr>
        <w:t xml:space="preserve">Pełne stypendium naukowe w Akademii Yenching Uniwersytetu Pekińskiego dla studentów międzynarodowych w Chinach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Akademia Yenching Uniwersytetu Pekińskiego pragnie tworzyć odpowiednie powiązania, budować mosty, pomiędzy Chinami i resztą świata poprzez międzydyscyplinarny program studiów magisterskich w dziedzinie studiów nad Chinami. Ta inicjatywa ma zbliżyć młode osoby, które wykazują talent do przewodnictwa i innowacji. W Yenching osoby te będą doświadczały bogatego środowiska naukowego, by poznać Chiny oraz ich rolę w świecie - w przeszłości, aktualnie oraz w przyszłości. Celem Akademii jest ukształtowanie nowego pokolenia obywateli świata, którzy będą mieć wyważone zrozumienie problematyki Chin.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Akademia Yenching zapewnia pełne stypendium naukowe dla swoich studentów oraz oferuje szeroką gamę interdyscyplinarnych studiów poświęconych tematyce Chin z zakresu szeroko rozumianych dziedzin nauk humanistycznych oraz społecznych. Poprzez ścisłą współpracę z mentorami akademickimi, studenci Yenching tworzą własne ścieżki naukowe poprzez wybór kursów z sześciu dziedzin. Studenci mogą uczestniczyć w zajęciach dodatkowych oraz badaniach naukowych organizowanych przez Akademię Yenching oraz tworzonych oraz samych studentów.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Dostępność:</w:t>
      </w:r>
      <w:r w:rsidDel="00000000" w:rsidR="00000000" w:rsidRPr="00000000">
        <w:rPr>
          <w:rtl w:val="0"/>
        </w:rPr>
        <w:t xml:space="preserve"> Zgłoszenia osób wszystkich narodowości są akceptowane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Stypendium pokrywa koszty czesnego, zakwaterowania, koszty życia, podróż z jedną stronę oraz koszty badań terenowych.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Warunki przyjęcia: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Aby być zakwalifikowanym należy: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posiadać przynajmniej tytuł licencjata w jakiejkolwiek dziedzinie, uzyskany nie później niż 31 sierpnia 2020 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kandydaci muszą mieć wybitne osiągnięcia w nauce i silne zainteresowanie w interdyscyplinarnych naukach o Chinach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studenci muszą posiadać wykaz dodatkowych osiągnięć, zaangażowania w sprawy społeczności oraz odpowiedzialności społecznej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kandydaci powinni wykazywać potencjał liderski oraz płynnie posługiwać się językiem angielskim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Kandydaci powyżej 28 roku życia nie kwalifikują się do programu. Średni wiek studentów przyjmowanych w ramach programu to 23 lata.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Każdy student Akademii Yenching może wybrać jeden z sześciu obszarów naukowych w dziedzinie studiów nad Chinami oraz musi napisać pracę naukową pod okiem opiekuna z wydziału. Istnieją następujące obszary naukowe: Ekonomia i zarządzanie, historia i archeologia, filozofia i religia, polityka i stosunki międzynarodowe, prawo i społeczeństwo oraz literatura i kultura.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Jak aplikować:</w:t>
      </w:r>
      <w:r w:rsidDel="00000000" w:rsidR="00000000" w:rsidRPr="00000000">
        <w:rPr>
          <w:rtl w:val="0"/>
        </w:rPr>
        <w:t xml:space="preserve"> należy zaaplikować do Akademii Yenching poprzez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portal online</w:t>
        </w:r>
      </w:hyperlink>
      <w:r w:rsidDel="00000000" w:rsidR="00000000" w:rsidRPr="00000000">
        <w:rPr>
          <w:rtl w:val="0"/>
        </w:rPr>
        <w:t xml:space="preserve">. Data przyjęć mija 6 grudnia 2019 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Dodatkowe dokumenty:</w:t>
      </w:r>
      <w:r w:rsidDel="00000000" w:rsidR="00000000" w:rsidRPr="00000000">
        <w:rPr>
          <w:rtl w:val="0"/>
        </w:rPr>
        <w:t xml:space="preserve"> wymagane są następujące dokumenty w języku angielskim: list motywacyjny (750 słów lub mniej), Curriculum Vitae, oficjalny wykaz zaliczeń, dyplomy i certyfikaty przyjęć, dwie referencje, zaświadczenie o wynikach z języka angielskiego: IELTS, TOEFL i testy Cambridge.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101.200.29.232/YENCHING/log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