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F2E" w:rsidRPr="006B2EBA" w:rsidRDefault="003B6374">
      <w:pPr>
        <w:pStyle w:val="Heading1"/>
        <w:rPr>
          <w:lang w:val="pl-PL"/>
        </w:rPr>
      </w:pPr>
      <w:bookmarkStart w:id="0" w:name="program-stypendialny-nasa-hubble"/>
      <w:r w:rsidRPr="006B2EBA">
        <w:rPr>
          <w:lang w:val="pl-PL"/>
        </w:rPr>
        <w:t>Program stypendialny NASA Hubble</w:t>
      </w:r>
      <w:bookmarkEnd w:id="0"/>
    </w:p>
    <w:p w:rsidR="00053F2E" w:rsidRDefault="003B6374">
      <w:r>
        <w:t xml:space="preserve">Program stypendialny NASA Hubble (NHFP) zapewnia okazję dla naukowców od niedawna znajdujących się na poziomie podoktorskim do prowadzenia niezależnych badań, które wniosą wkład w dowolny z obszarów badawczych </w:t>
      </w:r>
      <w:hyperlink r:id="rId7">
        <w:r>
          <w:rPr>
            <w:rStyle w:val="Hyperlink"/>
          </w:rPr>
          <w:t>Nasa Astrophysics</w:t>
        </w:r>
      </w:hyperlink>
      <w:r>
        <w:t>. Badania będą prowadzone w amerykańskiej instytucji wybranej przez stypendyst(k)ę, z zastrzeżeniem ograniczenia liczby uczestników goszczących w dowolnej jednostce badawczej.</w:t>
      </w:r>
    </w:p>
    <w:p w:rsidR="00053F2E" w:rsidRDefault="003B6374">
      <w:r>
        <w:t>NHFP zapewnia wsparcie w formie wynagrodzenia i dodatkowych świadczeń na okres do trzech lat, jak również zwrot kosztów za podróże czy prowadzenie badań. Na podstawie obecnego budżetu NASA, w roku 2020 zostaną przyznane 24 stypendia.</w:t>
      </w:r>
    </w:p>
    <w:p w:rsidR="00053F2E" w:rsidRDefault="003B6374">
      <w:r>
        <w:t>NHFP obejmuje trzy obszary astrofizyki w przeszłości związane z programami stypendialnymi NASA: Einstein, Hubble i Sagan. Celem kontynuowania dziedzictwa tych programów, osoby uczestniczące w NHFP będą nosiły tytuły Stypendystów i Stypendystek Einsteina, Hubble’a lub Sagana, w zależności od tego, które z trzech kluczowych pytań stawianych przez NASA Astrophysics jest najbardziej zgodne z przedłożoną propozycją badania.</w:t>
      </w:r>
    </w:p>
    <w:p w:rsidR="00053F2E" w:rsidRPr="006B2EBA" w:rsidRDefault="003B6374">
      <w:pPr>
        <w:rPr>
          <w:i/>
        </w:rPr>
      </w:pPr>
      <w:r>
        <w:rPr>
          <w:i/>
        </w:rPr>
        <w:t>Jak działa wszechświat? – Stypendyści Einstein</w:t>
      </w:r>
      <w:r w:rsidR="00983A09">
        <w:rPr>
          <w:i/>
        </w:rPr>
        <w:t>a</w:t>
      </w:r>
      <w:r w:rsidR="006B2EBA">
        <w:rPr>
          <w:i/>
        </w:rPr>
        <w:br/>
      </w:r>
      <w:r>
        <w:rPr>
          <w:i/>
        </w:rPr>
        <w:t>Jak się tu znaleźliśmy? – Stypendyści Hubble’a</w:t>
      </w:r>
      <w:r w:rsidR="006B2EBA">
        <w:br/>
      </w:r>
      <w:r>
        <w:rPr>
          <w:i/>
        </w:rPr>
        <w:t>Czy jesteśmy tu sami? – Stypendyści Sagana</w:t>
      </w:r>
    </w:p>
    <w:p w:rsidR="00053F2E" w:rsidRPr="006B2EBA" w:rsidRDefault="003B6374">
      <w:pPr>
        <w:pStyle w:val="Heading2"/>
        <w:rPr>
          <w:lang w:val="pl-PL"/>
        </w:rPr>
      </w:pPr>
      <w:bookmarkStart w:id="1" w:name="kryteria-kwalifikacji"/>
      <w:r w:rsidRPr="006B2EBA">
        <w:rPr>
          <w:lang w:val="pl-PL"/>
        </w:rPr>
        <w:t>Kryteria kwalifikacji</w:t>
      </w:r>
      <w:bookmarkEnd w:id="1"/>
    </w:p>
    <w:p w:rsidR="00053F2E" w:rsidRDefault="003B6374">
      <w:r>
        <w:t>Program NHFP jest dostępny dla kandydatek i kandydatów, którzy uzyskali stopień naukowy doktora w dziedzinie astronomii, fizyki lub podobnych obszarach w dniu lub po 1 stycznia 2017 roku, lub którzy swój stopień uzyskają przed wrześniem 2020 roku. Osoby, które uzyskały stopień naukowy doktora przed 1 stycznia 2017 roku, mogą być rozważane w wyjątkowych przypadkach (patrz niżej). Osoby kandydujące z poziomu doktoranckiego, które w czasie zgłoszenia nie uzyskały jeszcze swojego stopnia, muszą przedstawić dowody spełniania wszystkich wymagań koniecznych do ukończenia studiów doktoranckich przed rozpoczęciem stypendium.</w:t>
      </w:r>
    </w:p>
    <w:p w:rsidR="00053F2E" w:rsidRDefault="003B6374">
      <w:r>
        <w:t>Kryteria kwalifikacji mogą objąć również te osoby, które otrzymały stopień naukowy doktora już 1</w:t>
      </w:r>
      <w:r w:rsidR="006B2EBA">
        <w:t> </w:t>
      </w:r>
      <w:r>
        <w:t xml:space="preserve">stycznia 2016 roku, jeśli tylko ich kariera akademicka została opóźniona z ważnych przyczyn osobistych lub rodzinnych. Zgłoszenie takiej osoby musi zostać uzasadnione w wiadomości elektronicznej wysłanej na adres </w:t>
      </w:r>
      <w:hyperlink r:id="rId8">
        <w:r>
          <w:rPr>
            <w:rStyle w:val="Hyperlink"/>
          </w:rPr>
          <w:t>nhfp@stsci.edu</w:t>
        </w:r>
      </w:hyperlink>
      <w:r>
        <w:t xml:space="preserve"> </w:t>
      </w:r>
      <w:r>
        <w:rPr>
          <w:b/>
        </w:rPr>
        <w:t>przynajmniej 2 tygodnie przed</w:t>
      </w:r>
      <w:r>
        <w:t xml:space="preserve"> ostatecznym terminem zgłoszeń.</w:t>
      </w:r>
    </w:p>
    <w:p w:rsidR="00053F2E" w:rsidRDefault="003B6374">
      <w:r>
        <w:t>Stypendium NHFP jest otwarte dla anglojęzycznych obywateli wszystkich państw. Wysoko wykwalifikowani kandydaci będą rozważani bez względu na ich rasę, wyznawane poglądy, kolor skóry, wiek, płeć biologiczną, tożsamość płciową, orientację seksualną, status weterana, niepełnosprawność ani kraj pochodzenia. Silnie wspieramy zgłoszenia kobiet i członków mniejszości.</w:t>
      </w:r>
    </w:p>
    <w:p w:rsidR="00053F2E" w:rsidRPr="006B2EBA" w:rsidRDefault="003B6374">
      <w:pPr>
        <w:pStyle w:val="Heading2"/>
        <w:rPr>
          <w:lang w:val="pl-PL"/>
        </w:rPr>
      </w:pPr>
      <w:bookmarkStart w:id="2" w:name="wynagrodzenie-i-korzyści"/>
      <w:r w:rsidRPr="006B2EBA">
        <w:rPr>
          <w:lang w:val="pl-PL"/>
        </w:rPr>
        <w:t>Wynagrodzenie i korzyści</w:t>
      </w:r>
      <w:bookmarkEnd w:id="2"/>
    </w:p>
    <w:p w:rsidR="006B2EBA" w:rsidRDefault="003B6374">
      <w:r>
        <w:t xml:space="preserve">Początkowe stypendium roczne dla osób przyjętych do NHFP jest porównywalne do kwot innych stypendiów pieniężnych i podlega corocznym przeglądom i regulacjom. Ponadto, stypendyst(k)a </w:t>
      </w:r>
      <w:r>
        <w:lastRenderedPageBreak/>
        <w:t>NHFP otrzyma wsparcie finansowe na pokrycie kosztów ubezpieczenia zdrowotnego, przeprowadzki, podróży, usług informatycznych, publikacji i innych bezpośrednich wydatków na badania.</w:t>
      </w:r>
    </w:p>
    <w:p w:rsidR="00053F2E" w:rsidRDefault="003B6374">
      <w:r>
        <w:rPr>
          <w:b/>
        </w:rPr>
        <w:t>Żadne dodatkowe nagrody, płace i wynagrodzenia nie mogą być przyjmowane</w:t>
      </w:r>
      <w:r>
        <w:t xml:space="preserve"> z tytułu stypendium, podobnego grantu czy mianowania (np. na nauczyciela akademickiego) </w:t>
      </w:r>
      <w:r w:rsidR="00983A09">
        <w:t xml:space="preserve">podczas </w:t>
      </w:r>
      <w:r w:rsidR="006B2EBA">
        <w:t>uczestnictwa w</w:t>
      </w:r>
      <w:r w:rsidR="00983A09">
        <w:t> </w:t>
      </w:r>
      <w:r w:rsidR="006B2EBA">
        <w:t>programie</w:t>
      </w:r>
      <w:r>
        <w:t>.</w:t>
      </w:r>
    </w:p>
    <w:p w:rsidR="00053F2E" w:rsidRPr="006B2EBA" w:rsidRDefault="003B6374">
      <w:pPr>
        <w:pStyle w:val="Heading2"/>
        <w:rPr>
          <w:lang w:val="pl-PL"/>
        </w:rPr>
      </w:pPr>
      <w:bookmarkStart w:id="3" w:name="czas-trwania-stypendium"/>
      <w:r w:rsidRPr="006B2EBA">
        <w:rPr>
          <w:lang w:val="pl-PL"/>
        </w:rPr>
        <w:t>Czas trwania stypendium</w:t>
      </w:r>
      <w:bookmarkEnd w:id="3"/>
    </w:p>
    <w:p w:rsidR="00053F2E" w:rsidRDefault="003B6374">
      <w:r>
        <w:t xml:space="preserve">W zależności od budżetu NASA, stypendystki i stypendyści NHFP są nagradzani poprzez granty instytucji-gospodarzy przez maksymalnie 3 lata. Fundusze będą pierwotnie przyznawane na pierwszy rok stypendium, a odnowienia na drugi i trzeci rok będą zależeć od oceny prowadzonych prac badawczych i dostępności </w:t>
      </w:r>
      <w:r w:rsidR="00983A09">
        <w:t>środków</w:t>
      </w:r>
      <w:r>
        <w:t xml:space="preserve"> NASA.</w:t>
      </w:r>
    </w:p>
    <w:p w:rsidR="006B2EBA" w:rsidRPr="00983A09" w:rsidRDefault="003B6374">
      <w:r>
        <w:rPr>
          <w:b/>
        </w:rPr>
        <w:t>Ostateczny termin zgłoszeń</w:t>
      </w:r>
      <w:r>
        <w:t>:</w:t>
      </w:r>
      <w:r w:rsidR="006B2EBA">
        <w:br/>
      </w:r>
      <w:r>
        <w:t>5 listopada 2019 godzina 01:00 czasu środkowoeuropejskiego</w:t>
      </w:r>
      <w:r w:rsidR="006B2EBA">
        <w:br/>
      </w:r>
      <w:r>
        <w:t>(04.11.2019 19:00 czasu EST)</w:t>
      </w:r>
      <w:r w:rsidR="006B2EBA">
        <w:br/>
      </w:r>
      <w:r>
        <w:t>Zgłoszenia niekompletne lub po terminie nie będą rozważane.</w:t>
      </w:r>
      <w:bookmarkStart w:id="4" w:name="_GoBack"/>
      <w:bookmarkEnd w:id="4"/>
    </w:p>
    <w:p w:rsidR="00053F2E" w:rsidRPr="006B2EBA" w:rsidRDefault="003B6374">
      <w:pPr>
        <w:rPr>
          <w:i/>
        </w:rPr>
      </w:pPr>
      <w:r w:rsidRPr="006B2EBA">
        <w:rPr>
          <w:i/>
        </w:rPr>
        <w:t xml:space="preserve">Informacje pochodzą ze strony: </w:t>
      </w:r>
      <w:hyperlink r:id="rId9">
        <w:r w:rsidRPr="006B2EBA">
          <w:rPr>
            <w:rStyle w:val="Hyperlink"/>
            <w:i/>
          </w:rPr>
          <w:t>http://www.stsci.edu/stsci-research/fellowships/nasa-hubble-fellowship-program/announcement-of-opportunity</w:t>
        </w:r>
      </w:hyperlink>
    </w:p>
    <w:sectPr w:rsidR="00053F2E" w:rsidRPr="006B2EBA" w:rsidSect="005F49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4BF" w:rsidRDefault="00C274BF">
      <w:pPr>
        <w:spacing w:after="0" w:line="240" w:lineRule="auto"/>
      </w:pPr>
      <w:r>
        <w:separator/>
      </w:r>
    </w:p>
  </w:endnote>
  <w:endnote w:type="continuationSeparator" w:id="0">
    <w:p w:rsidR="00C274BF" w:rsidRDefault="00C2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4BF" w:rsidRDefault="00C274BF">
      <w:r>
        <w:separator/>
      </w:r>
    </w:p>
  </w:footnote>
  <w:footnote w:type="continuationSeparator" w:id="0">
    <w:p w:rsidR="00C274BF" w:rsidRDefault="00C2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E86"/>
    <w:multiLevelType w:val="multilevel"/>
    <w:tmpl w:val="955C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161E3"/>
    <w:multiLevelType w:val="multilevel"/>
    <w:tmpl w:val="239A50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40E0E8A"/>
    <w:multiLevelType w:val="multilevel"/>
    <w:tmpl w:val="FA8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3F2E"/>
    <w:rsid w:val="003B6374"/>
    <w:rsid w:val="004E29B3"/>
    <w:rsid w:val="00590D07"/>
    <w:rsid w:val="006B2EBA"/>
    <w:rsid w:val="00784D58"/>
    <w:rsid w:val="008D6863"/>
    <w:rsid w:val="00983A09"/>
    <w:rsid w:val="00B86B75"/>
    <w:rsid w:val="00BC48D5"/>
    <w:rsid w:val="00C274BF"/>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30D51"/>
  <w15:docId w15:val="{F13CDE6E-D296-004F-A7ED-D42F356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1A"/>
  </w:style>
  <w:style w:type="paragraph" w:styleId="Heading1">
    <w:name w:val="heading 1"/>
    <w:basedOn w:val="Heading2"/>
    <w:next w:val="Normal"/>
    <w:link w:val="Heading1Char"/>
    <w:uiPriority w:val="9"/>
    <w:qFormat/>
    <w:rsid w:val="009229FB"/>
    <w:pPr>
      <w:shd w:val="clear" w:color="auto" w:fill="FFFFFF"/>
      <w:spacing w:after="150" w:line="330" w:lineRule="atLeast"/>
      <w:outlineLvl w:val="0"/>
    </w:pPr>
    <w:rPr>
      <w:rFonts w:ascii="Arial" w:hAnsi="Arial" w:cs="Arial"/>
      <w:color w:val="333333"/>
      <w:sz w:val="39"/>
      <w:szCs w:val="39"/>
    </w:rPr>
  </w:style>
  <w:style w:type="paragraph" w:styleId="Heading2">
    <w:name w:val="heading 2"/>
    <w:basedOn w:val="Normal"/>
    <w:link w:val="Heading2Char"/>
    <w:uiPriority w:val="9"/>
    <w:qFormat/>
    <w:rsid w:val="009229FB"/>
    <w:pPr>
      <w:outlineLvl w:val="1"/>
    </w:pPr>
    <w:rPr>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9FB"/>
    <w:rPr>
      <w:b/>
      <w:sz w:val="28"/>
      <w:szCs w:val="28"/>
      <w:lang w:val="en-US"/>
    </w:rPr>
  </w:style>
  <w:style w:type="paragraph" w:styleId="NormalWeb">
    <w:name w:val="Normal (Web)"/>
    <w:basedOn w:val="Normal"/>
    <w:uiPriority w:val="99"/>
    <w:semiHidden/>
    <w:unhideWhenUsed/>
    <w:rsid w:val="003E54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3E5439"/>
    <w:rPr>
      <w:color w:val="0000FF"/>
      <w:u w:val="single"/>
    </w:rPr>
  </w:style>
  <w:style w:type="character" w:customStyle="1" w:styleId="Heading1Char">
    <w:name w:val="Heading 1 Char"/>
    <w:basedOn w:val="DefaultParagraphFont"/>
    <w:link w:val="Heading1"/>
    <w:uiPriority w:val="9"/>
    <w:rsid w:val="009229FB"/>
    <w:rPr>
      <w:rFonts w:ascii="Arial" w:eastAsia="Times New Roman" w:hAnsi="Arial" w:cs="Arial"/>
      <w:b/>
      <w:bCs/>
      <w:color w:val="333333"/>
      <w:sz w:val="39"/>
      <w:szCs w:val="39"/>
      <w:shd w:val="clear" w:color="auto" w:fill="FFFFFF"/>
      <w:lang w:val="en-US" w:eastAsia="pl-PL"/>
    </w:rPr>
  </w:style>
  <w:style w:type="character" w:styleId="Strong">
    <w:name w:val="Strong"/>
    <w:basedOn w:val="DefaultParagraphFont"/>
    <w:uiPriority w:val="22"/>
    <w:qFormat/>
    <w:rsid w:val="00C600D8"/>
    <w:rPr>
      <w:b/>
      <w:bCs/>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FollowedHyperlink">
    <w:name w:val="FollowedHyperlink"/>
    <w:basedOn w:val="DefaultParagraphFont"/>
    <w:uiPriority w:val="99"/>
    <w:semiHidden/>
    <w:unhideWhenUsed/>
    <w:rsid w:val="006B2E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271">
      <w:bodyDiv w:val="1"/>
      <w:marLeft w:val="0"/>
      <w:marRight w:val="0"/>
      <w:marTop w:val="0"/>
      <w:marBottom w:val="0"/>
      <w:divBdr>
        <w:top w:val="none" w:sz="0" w:space="0" w:color="auto"/>
        <w:left w:val="none" w:sz="0" w:space="0" w:color="auto"/>
        <w:bottom w:val="none" w:sz="0" w:space="0" w:color="auto"/>
        <w:right w:val="none" w:sz="0" w:space="0" w:color="auto"/>
      </w:divBdr>
    </w:div>
    <w:div w:id="250437273">
      <w:bodyDiv w:val="1"/>
      <w:marLeft w:val="0"/>
      <w:marRight w:val="0"/>
      <w:marTop w:val="0"/>
      <w:marBottom w:val="0"/>
      <w:divBdr>
        <w:top w:val="none" w:sz="0" w:space="0" w:color="auto"/>
        <w:left w:val="none" w:sz="0" w:space="0" w:color="auto"/>
        <w:bottom w:val="none" w:sz="0" w:space="0" w:color="auto"/>
        <w:right w:val="none" w:sz="0" w:space="0" w:color="auto"/>
      </w:divBdr>
    </w:div>
    <w:div w:id="359822585">
      <w:bodyDiv w:val="1"/>
      <w:marLeft w:val="0"/>
      <w:marRight w:val="0"/>
      <w:marTop w:val="0"/>
      <w:marBottom w:val="0"/>
      <w:divBdr>
        <w:top w:val="none" w:sz="0" w:space="0" w:color="auto"/>
        <w:left w:val="none" w:sz="0" w:space="0" w:color="auto"/>
        <w:bottom w:val="none" w:sz="0" w:space="0" w:color="auto"/>
        <w:right w:val="none" w:sz="0" w:space="0" w:color="auto"/>
      </w:divBdr>
    </w:div>
    <w:div w:id="518085082">
      <w:bodyDiv w:val="1"/>
      <w:marLeft w:val="0"/>
      <w:marRight w:val="0"/>
      <w:marTop w:val="0"/>
      <w:marBottom w:val="0"/>
      <w:divBdr>
        <w:top w:val="none" w:sz="0" w:space="0" w:color="auto"/>
        <w:left w:val="none" w:sz="0" w:space="0" w:color="auto"/>
        <w:bottom w:val="none" w:sz="0" w:space="0" w:color="auto"/>
        <w:right w:val="none" w:sz="0" w:space="0" w:color="auto"/>
      </w:divBdr>
    </w:div>
    <w:div w:id="743722181">
      <w:bodyDiv w:val="1"/>
      <w:marLeft w:val="0"/>
      <w:marRight w:val="0"/>
      <w:marTop w:val="0"/>
      <w:marBottom w:val="0"/>
      <w:divBdr>
        <w:top w:val="none" w:sz="0" w:space="0" w:color="auto"/>
        <w:left w:val="none" w:sz="0" w:space="0" w:color="auto"/>
        <w:bottom w:val="none" w:sz="0" w:space="0" w:color="auto"/>
        <w:right w:val="none" w:sz="0" w:space="0" w:color="auto"/>
      </w:divBdr>
    </w:div>
    <w:div w:id="755057731">
      <w:bodyDiv w:val="1"/>
      <w:marLeft w:val="0"/>
      <w:marRight w:val="0"/>
      <w:marTop w:val="0"/>
      <w:marBottom w:val="0"/>
      <w:divBdr>
        <w:top w:val="none" w:sz="0" w:space="0" w:color="auto"/>
        <w:left w:val="none" w:sz="0" w:space="0" w:color="auto"/>
        <w:bottom w:val="none" w:sz="0" w:space="0" w:color="auto"/>
        <w:right w:val="none" w:sz="0" w:space="0" w:color="auto"/>
      </w:divBdr>
    </w:div>
    <w:div w:id="803935442">
      <w:bodyDiv w:val="1"/>
      <w:marLeft w:val="0"/>
      <w:marRight w:val="0"/>
      <w:marTop w:val="0"/>
      <w:marBottom w:val="0"/>
      <w:divBdr>
        <w:top w:val="none" w:sz="0" w:space="0" w:color="auto"/>
        <w:left w:val="none" w:sz="0" w:space="0" w:color="auto"/>
        <w:bottom w:val="none" w:sz="0" w:space="0" w:color="auto"/>
        <w:right w:val="none" w:sz="0" w:space="0" w:color="auto"/>
      </w:divBdr>
    </w:div>
    <w:div w:id="1169904952">
      <w:bodyDiv w:val="1"/>
      <w:marLeft w:val="0"/>
      <w:marRight w:val="0"/>
      <w:marTop w:val="0"/>
      <w:marBottom w:val="0"/>
      <w:divBdr>
        <w:top w:val="none" w:sz="0" w:space="0" w:color="auto"/>
        <w:left w:val="none" w:sz="0" w:space="0" w:color="auto"/>
        <w:bottom w:val="none" w:sz="0" w:space="0" w:color="auto"/>
        <w:right w:val="none" w:sz="0" w:space="0" w:color="auto"/>
      </w:divBdr>
    </w:div>
    <w:div w:id="1682925068">
      <w:bodyDiv w:val="1"/>
      <w:marLeft w:val="0"/>
      <w:marRight w:val="0"/>
      <w:marTop w:val="0"/>
      <w:marBottom w:val="0"/>
      <w:divBdr>
        <w:top w:val="none" w:sz="0" w:space="0" w:color="auto"/>
        <w:left w:val="none" w:sz="0" w:space="0" w:color="auto"/>
        <w:bottom w:val="none" w:sz="0" w:space="0" w:color="auto"/>
        <w:right w:val="none" w:sz="0" w:space="0" w:color="auto"/>
      </w:divBdr>
    </w:div>
    <w:div w:id="1691905024">
      <w:bodyDiv w:val="1"/>
      <w:marLeft w:val="0"/>
      <w:marRight w:val="0"/>
      <w:marTop w:val="0"/>
      <w:marBottom w:val="0"/>
      <w:divBdr>
        <w:top w:val="none" w:sz="0" w:space="0" w:color="auto"/>
        <w:left w:val="none" w:sz="0" w:space="0" w:color="auto"/>
        <w:bottom w:val="none" w:sz="0" w:space="0" w:color="auto"/>
        <w:right w:val="none" w:sz="0" w:space="0" w:color="auto"/>
      </w:divBdr>
    </w:div>
    <w:div w:id="1693724202">
      <w:bodyDiv w:val="1"/>
      <w:marLeft w:val="0"/>
      <w:marRight w:val="0"/>
      <w:marTop w:val="0"/>
      <w:marBottom w:val="0"/>
      <w:divBdr>
        <w:top w:val="none" w:sz="0" w:space="0" w:color="auto"/>
        <w:left w:val="none" w:sz="0" w:space="0" w:color="auto"/>
        <w:bottom w:val="none" w:sz="0" w:space="0" w:color="auto"/>
        <w:right w:val="none" w:sz="0" w:space="0" w:color="auto"/>
      </w:divBdr>
    </w:div>
    <w:div w:id="1732998255">
      <w:bodyDiv w:val="1"/>
      <w:marLeft w:val="0"/>
      <w:marRight w:val="0"/>
      <w:marTop w:val="0"/>
      <w:marBottom w:val="0"/>
      <w:divBdr>
        <w:top w:val="none" w:sz="0" w:space="0" w:color="auto"/>
        <w:left w:val="none" w:sz="0" w:space="0" w:color="auto"/>
        <w:bottom w:val="none" w:sz="0" w:space="0" w:color="auto"/>
        <w:right w:val="none" w:sz="0" w:space="0" w:color="auto"/>
      </w:divBdr>
      <w:divsChild>
        <w:div w:id="1450004131">
          <w:marLeft w:val="0"/>
          <w:marRight w:val="0"/>
          <w:marTop w:val="0"/>
          <w:marBottom w:val="0"/>
          <w:divBdr>
            <w:top w:val="none" w:sz="0" w:space="0" w:color="auto"/>
            <w:left w:val="none" w:sz="0" w:space="0" w:color="auto"/>
            <w:bottom w:val="none" w:sz="0" w:space="0" w:color="auto"/>
            <w:right w:val="none" w:sz="0" w:space="0" w:color="auto"/>
          </w:divBdr>
        </w:div>
      </w:divsChild>
    </w:div>
    <w:div w:id="1824656612">
      <w:bodyDiv w:val="1"/>
      <w:marLeft w:val="0"/>
      <w:marRight w:val="0"/>
      <w:marTop w:val="0"/>
      <w:marBottom w:val="0"/>
      <w:divBdr>
        <w:top w:val="none" w:sz="0" w:space="0" w:color="auto"/>
        <w:left w:val="none" w:sz="0" w:space="0" w:color="auto"/>
        <w:bottom w:val="none" w:sz="0" w:space="0" w:color="auto"/>
        <w:right w:val="none" w:sz="0" w:space="0" w:color="auto"/>
      </w:divBdr>
    </w:div>
    <w:div w:id="1993294382">
      <w:bodyDiv w:val="1"/>
      <w:marLeft w:val="0"/>
      <w:marRight w:val="0"/>
      <w:marTop w:val="0"/>
      <w:marBottom w:val="0"/>
      <w:divBdr>
        <w:top w:val="none" w:sz="0" w:space="0" w:color="auto"/>
        <w:left w:val="none" w:sz="0" w:space="0" w:color="auto"/>
        <w:bottom w:val="none" w:sz="0" w:space="0" w:color="auto"/>
        <w:right w:val="none" w:sz="0" w:space="0" w:color="auto"/>
      </w:divBdr>
    </w:div>
    <w:div w:id="21460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fp@stsci.edu" TargetMode="External"/><Relationship Id="rId3" Type="http://schemas.openxmlformats.org/officeDocument/2006/relationships/settings" Target="settings.xml"/><Relationship Id="rId7" Type="http://schemas.openxmlformats.org/officeDocument/2006/relationships/hyperlink" Target="https://science.nasa.gov/astrophy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sci.edu/stsci-research/fellowships/nasa-hubble-fellowship-program/announcement-of-opportuni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Robert Szymański</cp:lastModifiedBy>
  <cp:revision>3</cp:revision>
  <dcterms:created xsi:type="dcterms:W3CDTF">2019-09-11T17:02:00Z</dcterms:created>
  <dcterms:modified xsi:type="dcterms:W3CDTF">2019-09-11T17:08:00Z</dcterms:modified>
</cp:coreProperties>
</file>