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FD" w:rsidRDefault="0009258A">
      <w:r>
        <w:rPr>
          <w:b/>
        </w:rPr>
        <w:t>Międzynarodowe stypendium Amerykańskiego Stowarzyszenia Kobiet Uniwersyteckich 2019</w:t>
      </w:r>
    </w:p>
    <w:p w:rsidR="008E27FD" w:rsidRDefault="0009258A">
      <w:r>
        <w:t xml:space="preserve">Międzynarodowe stypendia przyznawane są za studia dzienne lub badania prowadzone na terenie Stanów Zjednoczonych dla kobiet, które nie mają amerykańskiego obywatelstwa ani stałej rezydentury. Dotyczy to zarówno studiów magisterskich, jak i doktoranckich w </w:t>
      </w:r>
      <w:r>
        <w:t>akredytowanych amerykańskich instytucjach szkolnictwa wyższego.</w:t>
      </w:r>
    </w:p>
    <w:p w:rsidR="008E27FD" w:rsidRDefault="0009258A">
      <w:hyperlink r:id="rId7">
        <w:r>
          <w:rPr>
            <w:rStyle w:val="Hyperlink"/>
          </w:rPr>
          <w:t>Program międzynarodowego stypendium</w:t>
        </w:r>
      </w:hyperlink>
      <w:r>
        <w:t xml:space="preserve"> Amerykańskiego Stowarzyszenia Kobiet Uniwersyte</w:t>
      </w:r>
      <w:r>
        <w:t>ckich (AAUW) istnieje od 1917 roku. Inicjatywa zapewnia wsparcie finansowe dla kobiet, które realizują studia dzienne na poziomie magisterskim (</w:t>
      </w:r>
      <w:r>
        <w:rPr>
          <w:i/>
        </w:rPr>
        <w:t>graduate</w:t>
      </w:r>
      <w:r>
        <w:t>) i doktoranckim (</w:t>
      </w:r>
      <w:r>
        <w:rPr>
          <w:i/>
        </w:rPr>
        <w:t>postgraduate</w:t>
      </w:r>
      <w:r>
        <w:t>) lub badania podoktorskie (</w:t>
      </w:r>
      <w:r>
        <w:rPr>
          <w:i/>
        </w:rPr>
        <w:t>postdoctoral</w:t>
      </w:r>
      <w:r>
        <w:t>) na uczelni amerykańskiej i nie m</w:t>
      </w:r>
      <w:r>
        <w:t xml:space="preserve">ają amerykańskiego obywatelstwa ani stałej rezydentury. Ograniczona liczba stypendiów jest dostępna dla kobiet studiujących poza terenem Stanów Zjednoczonych (wyłączając ojczyznę kandydatki) i należących do Graduate Women International (zobacz </w:t>
      </w:r>
      <w:hyperlink r:id="rId8">
        <w:r>
          <w:rPr>
            <w:rStyle w:val="Hyperlink"/>
          </w:rPr>
          <w:t>listę instytucji stowarzyszonych</w:t>
        </w:r>
      </w:hyperlink>
      <w:r>
        <w:t>). AAUW daje pierwszeństwo kobietom, które wykazywały wcześniejsze zaangażowanie w polepszanie sytuacji kobiet i dziewczyn poprzez inicjatywy obywatelskie, lokalne i zawodowe</w:t>
      </w:r>
      <w:r>
        <w:t>.</w:t>
      </w:r>
    </w:p>
    <w:p w:rsidR="008E27FD" w:rsidRDefault="0009258A">
      <w:r>
        <w:t>Do pięciu międzynarodowych stypendiów dla studiów magisterskich (</w:t>
      </w:r>
      <w:r>
        <w:rPr>
          <w:i/>
        </w:rPr>
        <w:t>master’s / first professional degrees</w:t>
      </w:r>
      <w:r>
        <w:t>) zostanie przedłużonych na drugi rok; stypendystki otrzymają informacje o zgłoszeniach do tego dodatkowego konkursowego programu podczas swojego roku s</w:t>
      </w:r>
      <w:r>
        <w:t>typendialnego.</w:t>
      </w:r>
    </w:p>
    <w:p w:rsidR="008E27FD" w:rsidRDefault="0009258A">
      <w:r>
        <w:t>Stypendystki wybierane są na podstawie osiągnięć akademickich oraz swojego poświęcenia w aktywizmie na rzecz kobiet i dziewczyn. Odbiorczynie nagrody po powrocie do swojej ojczyzny zostają często liderkami w biznesie, instytucjach rządowych,</w:t>
      </w:r>
      <w:r>
        <w:t xml:space="preserve"> akademickich, działaniach aktywistycznych, sztukach pięknych czy nauce.</w:t>
      </w:r>
    </w:p>
    <w:p w:rsidR="008E27FD" w:rsidRDefault="0009258A">
      <w:r>
        <w:t xml:space="preserve">Program stypendiów międzynarodowych, po raz pierwszy uruchomiony w 1917 roku, pierwotnie stworzono celem zapewniania latynoamerykańskim kobietom możliwości studiów wyższych w Stanach </w:t>
      </w:r>
      <w:r>
        <w:t>Zjednoczonych. Inicjatywa obecnie obejmuje kobiety z całego świata, a stypendia międzynarodowe przyznano ponad 3600 kobietom z ponad 150 krajów.</w:t>
      </w:r>
    </w:p>
    <w:p w:rsidR="008E27FD" w:rsidRDefault="0009258A">
      <w:r>
        <w:rPr>
          <w:b/>
        </w:rPr>
        <w:t>Kryteria kwalifikacji</w:t>
      </w:r>
    </w:p>
    <w:p w:rsidR="008E27FD" w:rsidRDefault="0009258A">
      <w:r>
        <w:t xml:space="preserve">Kandydatki muszą posiadać ekwiwalent amerykańskiego </w:t>
      </w:r>
      <w:r>
        <w:rPr>
          <w:i/>
        </w:rPr>
        <w:t>bachelor’s degree</w:t>
      </w:r>
      <w:r>
        <w:t xml:space="preserve"> (zwykle tytuł zawod</w:t>
      </w:r>
      <w:r>
        <w:t>owy licencjata) uzyskany do 15 listopada 2018 roku oraz złożyć dokumenty aplikacyjne na studia do wybranej instytucji edukacyjnej przed zgłoszeniem do programu. Do pięciu międzynarodowych stypendiów dla studiów magisterskich (</w:t>
      </w:r>
      <w:r>
        <w:rPr>
          <w:i/>
        </w:rPr>
        <w:t xml:space="preserve">master’s / first professional </w:t>
      </w:r>
      <w:r>
        <w:rPr>
          <w:i/>
        </w:rPr>
        <w:t>degrees</w:t>
      </w:r>
      <w:r>
        <w:t>) zostanie przedłużonych na drugi rok; stypendystki otrzymają informacje o zgłoszeniach do tego dodatkowego konkursowego programu.</w:t>
      </w:r>
    </w:p>
    <w:p w:rsidR="008E27FD" w:rsidRDefault="0009258A">
      <w:pPr>
        <w:numPr>
          <w:ilvl w:val="0"/>
          <w:numId w:val="18"/>
        </w:numPr>
      </w:pPr>
      <w:r>
        <w:t>Stypendium międzynarodowe nie jest dostępne dla poprzednich odbiorczyń stypendiów lub grantów AAUW (z wyłączeniem nagr</w:t>
      </w:r>
      <w:r>
        <w:t>ód z podlegających filii lub nagród lokalnych lub Community Action Grant). Członkinie zarządu AAUW nie mogą aplikować o stypendia ani granty. Działaczki z kadry AAUW lub wolontariuszki z uprawnieniami decyzyjnymi, które chcą wnioskować o przyznanie im nagr</w:t>
      </w:r>
      <w:r>
        <w:t>ody, muszą zrzec się tych uprawnień.</w:t>
      </w:r>
    </w:p>
    <w:p w:rsidR="008E27FD" w:rsidRDefault="0009258A">
      <w:pPr>
        <w:numPr>
          <w:ilvl w:val="0"/>
          <w:numId w:val="18"/>
        </w:numPr>
      </w:pPr>
      <w:r>
        <w:t>Kandydatki, którym nie udało się zdobyć stypendium, mogą zgłosić się ponownie.</w:t>
      </w:r>
    </w:p>
    <w:p w:rsidR="008E27FD" w:rsidRDefault="0009258A">
      <w:pPr>
        <w:numPr>
          <w:ilvl w:val="0"/>
          <w:numId w:val="18"/>
        </w:numPr>
      </w:pPr>
      <w:r>
        <w:t>Kandydatki muszą spełniać następujące kryteria do stypendium międzynarodowego:</w:t>
      </w:r>
    </w:p>
    <w:p w:rsidR="008E27FD" w:rsidRDefault="0009258A">
      <w:pPr>
        <w:numPr>
          <w:ilvl w:val="1"/>
          <w:numId w:val="19"/>
        </w:numPr>
      </w:pPr>
      <w:r>
        <w:t xml:space="preserve">Obywatelstwo inne niż amerykańskie lub wiza nieimigracyjna w </w:t>
      </w:r>
      <w:r>
        <w:t xml:space="preserve">przypadku zamieszkania w Stanach Zjednoczonych. Kobiety, które są obecnie (lub spodziewają się być w czasie </w:t>
      </w:r>
      <w:r>
        <w:lastRenderedPageBreak/>
        <w:t>stypendium) stałymi rezydentkami USA lub mają podwójne obywatelstwo USA i innego państwa, nie spełniają kryteriów kwalifikacji.</w:t>
      </w:r>
    </w:p>
    <w:p w:rsidR="008E27FD" w:rsidRDefault="0009258A">
      <w:pPr>
        <w:numPr>
          <w:ilvl w:val="1"/>
          <w:numId w:val="19"/>
        </w:numPr>
      </w:pPr>
      <w:r>
        <w:t>Ekwiwalent amerykańs</w:t>
      </w:r>
      <w:r>
        <w:t xml:space="preserve">kiego </w:t>
      </w:r>
      <w:r>
        <w:rPr>
          <w:i/>
        </w:rPr>
        <w:t>bachelor’s degree</w:t>
      </w:r>
      <w:r>
        <w:t xml:space="preserve"> (zwykle tytuł zawodowy licencjata) uzyskany do 15 listopada 2018 roku.</w:t>
      </w:r>
    </w:p>
    <w:p w:rsidR="008E27FD" w:rsidRDefault="0009258A">
      <w:pPr>
        <w:numPr>
          <w:ilvl w:val="1"/>
          <w:numId w:val="19"/>
        </w:numPr>
      </w:pPr>
      <w:r>
        <w:t>Zamiary pełnego zaangażowanie się w zaproponowany dzienny program studiów w czasie roku stypendialnego.</w:t>
      </w:r>
    </w:p>
    <w:p w:rsidR="008E27FD" w:rsidRDefault="0009258A">
      <w:pPr>
        <w:numPr>
          <w:ilvl w:val="1"/>
          <w:numId w:val="19"/>
        </w:numPr>
      </w:pPr>
      <w:r>
        <w:t>Plany powrotu do ojczyzny, aby rozwijać swoją karierę zaw</w:t>
      </w:r>
      <w:r>
        <w:t>odową.</w:t>
      </w:r>
    </w:p>
    <w:p w:rsidR="008E27FD" w:rsidRDefault="0009258A">
      <w:pPr>
        <w:numPr>
          <w:ilvl w:val="1"/>
          <w:numId w:val="19"/>
        </w:numPr>
      </w:pPr>
      <w:r>
        <w:t>Potwierdzona biegłość w języku angielskim. Jeśli kandydatka nie przedstawi pisemnego oświadczenia, że jej językiem ojczystym jest angielski lub że ukończyła edukację średnią lub wyższą w uczelni anglojęzycznej (wymagany indeks) lub że ukończyła / uk</w:t>
      </w:r>
      <w:r>
        <w:t xml:space="preserve">ończy semestr studiów stacjonarnych na uczelni anglojęzycznej między listopadem 2017 a listopadem 2019 (wymagany indeks), to musi wysłać swój wynik w teście </w:t>
      </w:r>
      <w:hyperlink r:id="rId9">
        <w:r>
          <w:rPr>
            <w:rStyle w:val="Hyperlink"/>
          </w:rPr>
          <w:t>ETS TOEFL (Test of English as a Foreign Language)</w:t>
        </w:r>
      </w:hyperlink>
      <w:r>
        <w:t>. Ins</w:t>
      </w:r>
      <w:r>
        <w:t>titutional TOEFL lub inne certyfikaty biegłości (jak IELTS) nie będą przyjmowane. Progi punktowe: 550 dla testu papierowego (TOEFL PBT, nie starszy niż przed październikiem 2017); 79 dla testu internetowego (TOEFL iBT, nie starszy niż przed listopadem 2017</w:t>
      </w:r>
      <w:r>
        <w:t>); 60 dla Revised TOEFL PBT (nie starszy niż przed listopadem 2017).</w:t>
      </w:r>
    </w:p>
    <w:p w:rsidR="008E27FD" w:rsidRDefault="0009258A">
      <w:pPr>
        <w:numPr>
          <w:ilvl w:val="1"/>
          <w:numId w:val="19"/>
        </w:numPr>
      </w:pPr>
      <w:r>
        <w:t>Kandydatki na poziomie magisterskim oraz doktoranckim muszą do 15 listopada 2019 złożyć dokumenty do akredytowanej instytucji edukacyjnej na okres roku stypendialnego i muszą wskazać nazw</w:t>
      </w:r>
      <w:r>
        <w:t>ę wybranej instytucji w formularzu aplikacyjnym do programu międzynarodowego.</w:t>
      </w:r>
    </w:p>
    <w:p w:rsidR="008E27FD" w:rsidRDefault="0009258A">
      <w:pPr>
        <w:numPr>
          <w:ilvl w:val="1"/>
          <w:numId w:val="19"/>
        </w:numPr>
      </w:pPr>
      <w:r>
        <w:t xml:space="preserve">Stypendia magisterskie są przeznaczone dla uczestniczek programów przyznających tytuły zawodowe, jak J.D., M.F.A., L.L.M., M.Arch., a także tytułów medycznych jak M.D., D.D.S. i </w:t>
      </w:r>
      <w:r>
        <w:t>innych.</w:t>
      </w:r>
    </w:p>
    <w:p w:rsidR="008E27FD" w:rsidRDefault="0009258A">
      <w:pPr>
        <w:numPr>
          <w:ilvl w:val="1"/>
          <w:numId w:val="19"/>
        </w:numPr>
      </w:pPr>
      <w:r>
        <w:t>Stypendia doktoranckie przeznaczone są dla uczestniczek programów przyznających stopnie naukowych doktora, jak Ph.D. czy Ed.D.</w:t>
      </w:r>
    </w:p>
    <w:p w:rsidR="008E27FD" w:rsidRDefault="0009258A">
      <w:pPr>
        <w:numPr>
          <w:ilvl w:val="1"/>
          <w:numId w:val="19"/>
        </w:numPr>
      </w:pPr>
      <w:r>
        <w:t>Kandydatki na poziomie podoktorskim muszą dostarczyć dowód uzyskania swojego stopnia; posiadać doktorat w programie studi</w:t>
      </w:r>
      <w:r>
        <w:t>ów doktoranckich sklasyfikowanym jako badawczy (np. Ph.D., Ed.D., D.B.A., D.M.) lub M.F.A. do dnia 15 listopada 2019; oraz wskazać jednostkę, w której będą prowadziły badania.</w:t>
      </w:r>
    </w:p>
    <w:p w:rsidR="008E27FD" w:rsidRDefault="0009258A">
      <w:pPr>
        <w:numPr>
          <w:ilvl w:val="1"/>
          <w:numId w:val="19"/>
        </w:numPr>
      </w:pPr>
      <w:r>
        <w:t>Kandydatki na stypendia magisterskie i doktoranckie muszą być studentkami akredy</w:t>
      </w:r>
      <w:r>
        <w:t>towanych instytucji na terenie USA w czasie roku stypendialnego.</w:t>
      </w:r>
    </w:p>
    <w:p w:rsidR="008E27FD" w:rsidRDefault="0009258A">
      <w:pPr>
        <w:numPr>
          <w:ilvl w:val="1"/>
          <w:numId w:val="19"/>
        </w:numPr>
      </w:pPr>
      <w:r>
        <w:t>Ograniczona liczba stypendiów jest dostępna dla członkiń GWI na studiowanie bądź prowadzenie badań w instytucjach poza Stanami Zjednoczonymi, z wyłączeniem jednostek badawczych w ojczyźnie ka</w:t>
      </w:r>
      <w:r>
        <w:t>ndydatek. Uczelnie będące zagranicznymi filiami instytucji amerykańskich traktowane są jako instytucje poza Stanami Zjednoczonymi.</w:t>
      </w:r>
    </w:p>
    <w:p w:rsidR="008E27FD" w:rsidRDefault="0009258A">
      <w:pPr>
        <w:numPr>
          <w:ilvl w:val="1"/>
          <w:numId w:val="19"/>
        </w:numPr>
      </w:pPr>
      <w:r>
        <w:t>Stypendystki muszą uczestniczyć w całorocznych studiach lub badaniach podczas stypendium. Program stypendium międzynarodowego</w:t>
      </w:r>
      <w:r>
        <w:t xml:space="preserve"> nie zapewnia finansowania na częściową realizację studiów bądź badań. Programy kończące się przed kwietniem roku stypendialnego nie podlegają kwalifikacji.</w:t>
      </w:r>
    </w:p>
    <w:p w:rsidR="008E27FD" w:rsidRDefault="0009258A">
      <w:pPr>
        <w:numPr>
          <w:ilvl w:val="1"/>
          <w:numId w:val="19"/>
        </w:numPr>
      </w:pPr>
      <w:r>
        <w:lastRenderedPageBreak/>
        <w:t>Stypendia magisterskie i doktoranckie wspierają tradycyjny sposób nauki na uniwersytetach, a progra</w:t>
      </w:r>
      <w:r>
        <w:t>m stypendialny nie zapewnia funduszy na nauczanie na odległość, studia przez internet czy programy silnie zorientowane na kursy na odległość. Ostatecznie decyzje o tym, czy dany kurs spełnia te wymogi, podejmie AAUW.</w:t>
      </w:r>
    </w:p>
    <w:p w:rsidR="008E27FD" w:rsidRDefault="0009258A">
      <w:r>
        <w:rPr>
          <w:b/>
        </w:rPr>
        <w:t>Korzyści</w:t>
      </w:r>
    </w:p>
    <w:p w:rsidR="008E27FD" w:rsidRDefault="0009258A">
      <w:pPr>
        <w:numPr>
          <w:ilvl w:val="0"/>
          <w:numId w:val="20"/>
        </w:numPr>
      </w:pPr>
      <w:r>
        <w:t>Studia magisterskie: 18 000 do</w:t>
      </w:r>
      <w:r>
        <w:t>larów amerykańskich.</w:t>
      </w:r>
    </w:p>
    <w:p w:rsidR="008E27FD" w:rsidRDefault="0009258A">
      <w:pPr>
        <w:numPr>
          <w:ilvl w:val="0"/>
          <w:numId w:val="20"/>
        </w:numPr>
      </w:pPr>
      <w:r>
        <w:t>Studia doktoranckie: 20 000 dolarów amerykańskich.</w:t>
      </w:r>
    </w:p>
    <w:p w:rsidR="008E27FD" w:rsidRDefault="0009258A">
      <w:pPr>
        <w:numPr>
          <w:ilvl w:val="0"/>
          <w:numId w:val="20"/>
        </w:numPr>
      </w:pPr>
      <w:r>
        <w:t>Badania podoktorskie: 30 000 dolarów amerykańskich.</w:t>
      </w:r>
    </w:p>
    <w:p w:rsidR="00BB7768" w:rsidRDefault="00BB7768">
      <w:pPr>
        <w:rPr>
          <w:b/>
        </w:rPr>
      </w:pPr>
    </w:p>
    <w:p w:rsidR="008E27FD" w:rsidRDefault="0009258A">
      <w:r>
        <w:rPr>
          <w:b/>
        </w:rPr>
        <w:t>Jak się zgłosić?</w:t>
      </w:r>
    </w:p>
    <w:p w:rsidR="008E27FD" w:rsidRDefault="0009258A">
      <w:r>
        <w:rPr>
          <w:b/>
        </w:rPr>
        <w:t>Ostateczny termin</w:t>
      </w:r>
      <w:r>
        <w:t>: 15 listopada 2019.</w:t>
      </w:r>
    </w:p>
    <w:p w:rsidR="008E27FD" w:rsidRDefault="0009258A">
      <w:r>
        <w:t>Aby zgłosić swoją kandydaturę, należy założyć konto internetowe.</w:t>
      </w:r>
    </w:p>
    <w:p w:rsidR="008E27FD" w:rsidRDefault="0009258A">
      <w:r>
        <w:t xml:space="preserve">Więcej informacji na </w:t>
      </w:r>
      <w:hyperlink r:id="rId10">
        <w:r>
          <w:rPr>
            <w:rStyle w:val="Hyperlink"/>
          </w:rPr>
          <w:t>oficjalnej stronie</w:t>
        </w:r>
      </w:hyperlink>
      <w:r>
        <w:t>.</w:t>
      </w:r>
    </w:p>
    <w:p w:rsidR="00BB7768" w:rsidRDefault="00BB7768"/>
    <w:p w:rsidR="008E27FD" w:rsidRPr="0070791A" w:rsidRDefault="0009258A">
      <w:pPr>
        <w:rPr>
          <w:i/>
        </w:rPr>
      </w:pPr>
      <w:r w:rsidRPr="0070791A">
        <w:rPr>
          <w:i/>
        </w:rPr>
        <w:t xml:space="preserve">Informacje pochodzą ze strony: </w:t>
      </w:r>
      <w:hyperlink r:id="rId11">
        <w:r w:rsidRPr="0070791A">
          <w:rPr>
            <w:rStyle w:val="Hyperlink"/>
            <w:i/>
          </w:rPr>
          <w:t>https://www.aauw.org/what-we-do/educational-funding-and-awards/international-fellowships/</w:t>
        </w:r>
      </w:hyperlink>
      <w:bookmarkStart w:id="0" w:name="_GoBack"/>
      <w:bookmarkEnd w:id="0"/>
    </w:p>
    <w:p w:rsidR="00BB7768" w:rsidRDefault="00BB7768">
      <w:pPr>
        <w:rPr>
          <w:lang w:val="en-US"/>
        </w:rPr>
      </w:pPr>
    </w:p>
    <w:p w:rsidR="008E27FD" w:rsidRPr="00BB7768" w:rsidRDefault="0009258A">
      <w:pPr>
        <w:rPr>
          <w:lang w:val="en-US"/>
        </w:rPr>
      </w:pPr>
      <w:r w:rsidRPr="00BB7768">
        <w:rPr>
          <w:lang w:val="en-US"/>
        </w:rPr>
        <w:t>AAUW National Office</w:t>
      </w:r>
      <w:r w:rsidR="00BB7768">
        <w:rPr>
          <w:lang w:val="en-US"/>
        </w:rPr>
        <w:br/>
      </w:r>
      <w:r w:rsidRPr="00BB7768">
        <w:rPr>
          <w:lang w:val="en-US"/>
        </w:rPr>
        <w:t xml:space="preserve">1310 </w:t>
      </w:r>
      <w:r w:rsidRPr="00BB7768">
        <w:rPr>
          <w:lang w:val="en-US"/>
        </w:rPr>
        <w:t>L St. NW, Suite 1000</w:t>
      </w:r>
      <w:r w:rsidR="00BB7768">
        <w:rPr>
          <w:lang w:val="en-US"/>
        </w:rPr>
        <w:br/>
      </w:r>
      <w:r w:rsidRPr="00BB7768">
        <w:rPr>
          <w:lang w:val="en-US"/>
        </w:rPr>
        <w:t>Washington</w:t>
      </w:r>
      <w:r w:rsidRPr="00BB7768">
        <w:rPr>
          <w:lang w:val="en-US"/>
        </w:rPr>
        <w:t>,</w:t>
      </w:r>
      <w:r w:rsidR="00BB7768">
        <w:rPr>
          <w:lang w:val="en-US"/>
        </w:rPr>
        <w:t xml:space="preserve"> </w:t>
      </w:r>
      <w:r w:rsidRPr="00BB7768">
        <w:rPr>
          <w:lang w:val="en-US"/>
        </w:rPr>
        <w:t>DC 20005</w:t>
      </w:r>
      <w:r w:rsidR="00BB7768">
        <w:rPr>
          <w:lang w:val="en-US"/>
        </w:rPr>
        <w:br/>
      </w:r>
      <w:r w:rsidRPr="00BB7768">
        <w:rPr>
          <w:lang w:val="en-US"/>
        </w:rPr>
        <w:t xml:space="preserve">E-mail: </w:t>
      </w:r>
      <w:hyperlink r:id="rId12">
        <w:r w:rsidRPr="00BB7768">
          <w:rPr>
            <w:rStyle w:val="Hyperlink"/>
            <w:lang w:val="en-US"/>
          </w:rPr>
          <w:t>connect@aauw.org</w:t>
        </w:r>
      </w:hyperlink>
      <w:r w:rsidR="00BB7768">
        <w:rPr>
          <w:lang w:val="en-US"/>
        </w:rPr>
        <w:br/>
      </w:r>
      <w:r w:rsidRPr="00BB7768">
        <w:rPr>
          <w:lang w:val="en-US"/>
        </w:rPr>
        <w:t>Tel: 202.785.7700</w:t>
      </w:r>
    </w:p>
    <w:sectPr w:rsidR="008E27FD" w:rsidRPr="00BB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58A" w:rsidRDefault="0009258A">
      <w:pPr>
        <w:spacing w:after="0" w:line="240" w:lineRule="auto"/>
      </w:pPr>
      <w:r>
        <w:separator/>
      </w:r>
    </w:p>
  </w:endnote>
  <w:endnote w:type="continuationSeparator" w:id="0">
    <w:p w:rsidR="0009258A" w:rsidRDefault="0009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58A" w:rsidRDefault="0009258A">
      <w:r>
        <w:separator/>
      </w:r>
    </w:p>
  </w:footnote>
  <w:footnote w:type="continuationSeparator" w:id="0">
    <w:p w:rsidR="0009258A" w:rsidRDefault="0009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79E64A"/>
    <w:multiLevelType w:val="multilevel"/>
    <w:tmpl w:val="F7762EF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5A66255"/>
    <w:multiLevelType w:val="multilevel"/>
    <w:tmpl w:val="4050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D61CDD"/>
    <w:multiLevelType w:val="multilevel"/>
    <w:tmpl w:val="ED42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32CA7"/>
    <w:multiLevelType w:val="multilevel"/>
    <w:tmpl w:val="758C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475E1F"/>
    <w:multiLevelType w:val="multilevel"/>
    <w:tmpl w:val="4C5C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D30BD3"/>
    <w:multiLevelType w:val="multilevel"/>
    <w:tmpl w:val="C09E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A7548"/>
    <w:multiLevelType w:val="multilevel"/>
    <w:tmpl w:val="31E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E5C43"/>
    <w:multiLevelType w:val="multilevel"/>
    <w:tmpl w:val="857E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45A3A"/>
    <w:multiLevelType w:val="multilevel"/>
    <w:tmpl w:val="4F86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9119B3"/>
    <w:multiLevelType w:val="multilevel"/>
    <w:tmpl w:val="4E50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2787C"/>
    <w:multiLevelType w:val="multilevel"/>
    <w:tmpl w:val="FFB0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175ECA"/>
    <w:multiLevelType w:val="multilevel"/>
    <w:tmpl w:val="861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F36D31"/>
    <w:multiLevelType w:val="multilevel"/>
    <w:tmpl w:val="708A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D7C1CF"/>
    <w:multiLevelType w:val="multilevel"/>
    <w:tmpl w:val="FA2E4CB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4" w15:restartNumberingAfterBreak="0">
    <w:nsid w:val="74552D05"/>
    <w:multiLevelType w:val="multilevel"/>
    <w:tmpl w:val="8342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EF4EA2"/>
    <w:multiLevelType w:val="multilevel"/>
    <w:tmpl w:val="CA40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A83897"/>
    <w:multiLevelType w:val="multilevel"/>
    <w:tmpl w:val="7EDE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BB2DAD"/>
    <w:multiLevelType w:val="multilevel"/>
    <w:tmpl w:val="DED4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1"/>
  </w:num>
  <w:num w:numId="5">
    <w:abstractNumId w:val="17"/>
  </w:num>
  <w:num w:numId="6">
    <w:abstractNumId w:val="2"/>
  </w:num>
  <w:num w:numId="7">
    <w:abstractNumId w:val="16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8"/>
  </w:num>
  <w:num w:numId="14">
    <w:abstractNumId w:val="15"/>
  </w:num>
  <w:num w:numId="15">
    <w:abstractNumId w:val="9"/>
  </w:num>
  <w:num w:numId="16">
    <w:abstractNumId w:val="7"/>
  </w:num>
  <w:num w:numId="17">
    <w:abstractNumId w:val="0"/>
  </w:num>
  <w:num w:numId="18">
    <w:abstractNumId w:val="13"/>
  </w:num>
  <w:num w:numId="19">
    <w:abstractNumId w:val="1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9258A"/>
    <w:rsid w:val="004E29B3"/>
    <w:rsid w:val="00590D07"/>
    <w:rsid w:val="0070791A"/>
    <w:rsid w:val="00784D58"/>
    <w:rsid w:val="008D6863"/>
    <w:rsid w:val="008E27FD"/>
    <w:rsid w:val="00B86B75"/>
    <w:rsid w:val="00BB7768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9A76F8"/>
  <w15:docId w15:val="{FBCC1031-17DE-0F4D-A03F-AC3B51BB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C5E"/>
    <w:rPr>
      <w:color w:val="0563C1" w:themeColor="hyperlink"/>
      <w:u w:val="single"/>
    </w:rPr>
  </w:style>
  <w:style w:type="paragraph" w:customStyle="1" w:styleId="SourceCode">
    <w:name w:val="Source Code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190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53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440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5337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3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8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7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4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7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16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5452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8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63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2597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7175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9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9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2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8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7626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4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3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1387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502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7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uatewomen.org/where-we-wor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auw.org/what-we-do/educational-funding-and-awards/international-fellowships/" TargetMode="External"/><Relationship Id="rId12" Type="http://schemas.openxmlformats.org/officeDocument/2006/relationships/hyperlink" Target="mailto:connect@aau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auw.org/what-we-do/educational-funding-and-awards/international-fellowship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auw.org/what-we-do/educational-funding-and-awards/international-fellowsh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s.org/toe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Robert Szymański</cp:lastModifiedBy>
  <cp:revision>3</cp:revision>
  <dcterms:created xsi:type="dcterms:W3CDTF">2019-08-18T13:42:00Z</dcterms:created>
  <dcterms:modified xsi:type="dcterms:W3CDTF">2019-08-18T13:44:00Z</dcterms:modified>
</cp:coreProperties>
</file>