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E73" w:rsidRDefault="00260E73" w:rsidP="00596C72">
      <w:pPr>
        <w:rPr>
          <w:rFonts w:asciiTheme="majorHAnsi" w:hAnsiTheme="majorHAnsi" w:cstheme="majorHAnsi"/>
          <w:b/>
          <w:bCs/>
          <w:lang w:val="en-US"/>
        </w:rPr>
      </w:pPr>
      <w:r w:rsidRPr="00260E73">
        <w:rPr>
          <w:rFonts w:asciiTheme="majorHAnsi" w:hAnsiTheme="majorHAnsi" w:cstheme="majorHAnsi"/>
          <w:b/>
          <w:bCs/>
          <w:lang w:val="en-US"/>
        </w:rPr>
        <w:t>Stypendium Data61 CSIRO dla studentów międzynarodowych w Australii</w:t>
      </w:r>
    </w:p>
    <w:p w:rsidR="00260E73" w:rsidRDefault="00260E73" w:rsidP="00596C72">
      <w:pPr>
        <w:rPr>
          <w:rFonts w:asciiTheme="majorHAnsi" w:hAnsiTheme="majorHAnsi" w:cstheme="majorHAnsi"/>
          <w:lang w:val="en-US"/>
        </w:rPr>
      </w:pPr>
      <w:r w:rsidRPr="00260E73">
        <w:rPr>
          <w:rFonts w:asciiTheme="majorHAnsi" w:hAnsiTheme="majorHAnsi" w:cstheme="majorHAnsi"/>
          <w:lang w:val="en-US"/>
        </w:rPr>
        <w:t>Data61 oraz CSIRO zapraszają do skorzystania z wyjątkowych programów stypendialnych Data61 CSIRO i zrobienia kroku naprzód w stronę swojej świetlanej przyszłości w Australii.</w:t>
      </w:r>
    </w:p>
    <w:p w:rsidR="00260E73" w:rsidRDefault="00260E73" w:rsidP="00596C72">
      <w:pPr>
        <w:rPr>
          <w:rFonts w:asciiTheme="majorHAnsi" w:hAnsiTheme="majorHAnsi" w:cstheme="majorHAnsi"/>
        </w:rPr>
      </w:pPr>
      <w:r w:rsidRPr="00260E73">
        <w:rPr>
          <w:rFonts w:asciiTheme="majorHAnsi" w:hAnsiTheme="majorHAnsi" w:cstheme="majorHAnsi"/>
        </w:rPr>
        <w:t>Nagrody edukacyjne skierowane dla osób podejmujących studia doktoranckie służą zaktywizowaniu kandydatów australijskich i zagranicznych oraz wsparciu ich badań w jednym z najlepszych australijskich instytutów.</w:t>
      </w:r>
    </w:p>
    <w:p w:rsidR="00260E73" w:rsidRDefault="00260E73" w:rsidP="00596C72">
      <w:pPr>
        <w:rPr>
          <w:rFonts w:asciiTheme="majorHAnsi" w:hAnsiTheme="majorHAnsi" w:cstheme="majorHAnsi"/>
        </w:rPr>
      </w:pPr>
      <w:r w:rsidRPr="00260E73">
        <w:rPr>
          <w:rFonts w:asciiTheme="majorHAnsi" w:hAnsiTheme="majorHAnsi" w:cstheme="majorHAnsi"/>
        </w:rPr>
        <w:t>Data61 jest organizacją z Australii, która ma na celu kształtowanie codziennej kultury pracy oraz odpowiedniego sposobu myślenia wewnątrz organizacji, umożliwiając dokonywanie największych osiągnięć w swojej karierze.</w:t>
      </w:r>
    </w:p>
    <w:p w:rsidR="00260E73" w:rsidRPr="00260E73" w:rsidRDefault="00260E73" w:rsidP="00596C72">
      <w:pPr>
        <w:rPr>
          <w:rFonts w:asciiTheme="majorHAnsi" w:hAnsiTheme="majorHAnsi" w:cstheme="majorHAnsi"/>
        </w:rPr>
      </w:pPr>
      <w:r w:rsidRPr="00260E73">
        <w:rPr>
          <w:rFonts w:asciiTheme="majorHAnsi" w:hAnsiTheme="majorHAnsi" w:cstheme="majorHAnsi"/>
        </w:rPr>
        <w:t>Dlaczego warto skorzystać z tego programu? Stypendium daje szansę prowadzenia przewodu doktorskiego w jednej z najlepszych placówek badawczych w Australii. Program zapewnia odpowiednie zaplecze finansowe oraz daje pełne wsparcie w realizowaniu swoich profesjonalnych celów.</w:t>
      </w:r>
    </w:p>
    <w:p w:rsidR="00260E73" w:rsidRPr="00260E73" w:rsidRDefault="00260E73" w:rsidP="008573E4">
      <w:pPr>
        <w:numPr>
          <w:ilvl w:val="0"/>
          <w:numId w:val="12"/>
        </w:numPr>
        <w:rPr>
          <w:rFonts w:asciiTheme="majorHAnsi" w:hAnsiTheme="majorHAnsi" w:cstheme="majorHAnsi"/>
          <w:bCs/>
        </w:rPr>
      </w:pPr>
      <w:r w:rsidRPr="00260E73">
        <w:rPr>
          <w:rFonts w:asciiTheme="majorHAnsi" w:hAnsiTheme="majorHAnsi" w:cstheme="majorHAnsi"/>
          <w:b/>
          <w:bCs/>
        </w:rPr>
        <w:t xml:space="preserve">Terminy aplikacji: </w:t>
      </w:r>
      <w:r w:rsidRPr="00260E73">
        <w:rPr>
          <w:rFonts w:asciiTheme="majorHAnsi" w:hAnsiTheme="majorHAnsi" w:cstheme="majorHAnsi"/>
          <w:bCs/>
        </w:rPr>
        <w:t>od 31 sierpnia 2019 do 31 października 2019</w:t>
      </w:r>
    </w:p>
    <w:p w:rsidR="00260E73" w:rsidRPr="00260E73" w:rsidRDefault="00260E73" w:rsidP="00260E73">
      <w:pPr>
        <w:rPr>
          <w:rFonts w:asciiTheme="majorHAnsi" w:hAnsiTheme="majorHAnsi" w:cstheme="majorHAnsi"/>
          <w:lang w:val="en-US"/>
        </w:rPr>
      </w:pPr>
      <w:r w:rsidRPr="00260E73">
        <w:rPr>
          <w:rFonts w:asciiTheme="majorHAnsi" w:hAnsiTheme="majorHAnsi" w:cstheme="majorHAnsi"/>
          <w:b/>
          <w:bCs/>
        </w:rPr>
        <w:t>Kryteria kwalifikacji</w:t>
      </w:r>
    </w:p>
    <w:p w:rsidR="00260E73" w:rsidRPr="00260E73" w:rsidRDefault="00260E73" w:rsidP="00596C72">
      <w:pPr>
        <w:numPr>
          <w:ilvl w:val="0"/>
          <w:numId w:val="13"/>
        </w:numPr>
        <w:rPr>
          <w:rFonts w:asciiTheme="majorHAnsi" w:hAnsiTheme="majorHAnsi" w:cstheme="majorHAnsi"/>
        </w:rPr>
      </w:pPr>
      <w:r w:rsidRPr="00260E73">
        <w:rPr>
          <w:rFonts w:asciiTheme="majorHAnsi" w:hAnsiTheme="majorHAnsi" w:cstheme="majorHAnsi"/>
        </w:rPr>
        <w:t>Państwa: kandydaci z Australii lub z zagranicy mogą aplikować.</w:t>
      </w:r>
    </w:p>
    <w:p w:rsidR="00260E73" w:rsidRDefault="00260E73" w:rsidP="00596C72">
      <w:pPr>
        <w:numPr>
          <w:ilvl w:val="0"/>
          <w:numId w:val="13"/>
        </w:numPr>
        <w:rPr>
          <w:rFonts w:asciiTheme="majorHAnsi" w:hAnsiTheme="majorHAnsi" w:cstheme="majorHAnsi"/>
        </w:rPr>
      </w:pPr>
      <w:r w:rsidRPr="00260E73">
        <w:rPr>
          <w:rFonts w:asciiTheme="majorHAnsi" w:hAnsiTheme="majorHAnsi" w:cstheme="majorHAnsi"/>
        </w:rPr>
        <w:t>Kierunki lub kursy: prowadzenie przewodu doktorskiego w dziedzinach informatyka, matematyka, nauki techniczne, nauki ekonomiczne czy psychologia w zakresie takich zagadnień, jak np. optymalizacja, ryzyko finansowe, prywatność i bezpieczeństwo informacji, teoria decyzji, interakcja człowiek-komputer, robotyka, systemy rozproszone, analiza danych i uczenie maszynowe, rozpoznawanie obrazów, modelowanie komputerowe, zastosowanie nauki o danych w biologii, inteligentne miasta oparte na danych, systemy oprogramowania i pokrewne.</w:t>
      </w:r>
    </w:p>
    <w:p w:rsidR="00260E73" w:rsidRDefault="00260E73" w:rsidP="00596C72">
      <w:pPr>
        <w:numPr>
          <w:ilvl w:val="0"/>
          <w:numId w:val="13"/>
        </w:numPr>
        <w:rPr>
          <w:rFonts w:asciiTheme="majorHAnsi" w:hAnsiTheme="majorHAnsi" w:cstheme="majorHAnsi"/>
        </w:rPr>
      </w:pPr>
      <w:r w:rsidRPr="00260E73">
        <w:rPr>
          <w:rFonts w:asciiTheme="majorHAnsi" w:hAnsiTheme="majorHAnsi" w:cstheme="majorHAnsi"/>
        </w:rPr>
        <w:t>Kryteria rekrutacyjne: kandydaci muszą zademonstrować swój potencjał badawczy poprzez wcześniejsze projekty naukowe i doświadczenia oraz mieć status uczestnika stacjonarnych studiów doktoranckich na jednym z partnerskich uniwersytetów w Australii.</w:t>
      </w:r>
    </w:p>
    <w:p w:rsidR="00260E73" w:rsidRDefault="00260E73" w:rsidP="00260E73">
      <w:pPr>
        <w:rPr>
          <w:rFonts w:asciiTheme="majorHAnsi" w:hAnsiTheme="majorHAnsi" w:cstheme="majorHAnsi"/>
          <w:b/>
          <w:bCs/>
        </w:rPr>
      </w:pPr>
      <w:r>
        <w:rPr>
          <w:rFonts w:asciiTheme="majorHAnsi" w:hAnsiTheme="majorHAnsi" w:cstheme="majorHAnsi"/>
          <w:b/>
          <w:bCs/>
        </w:rPr>
        <w:t>Jak aplikować?</w:t>
      </w:r>
    </w:p>
    <w:p w:rsidR="00260E73" w:rsidRPr="00260E73" w:rsidRDefault="00260E73" w:rsidP="00260E73">
      <w:pPr>
        <w:rPr>
          <w:rFonts w:asciiTheme="majorHAnsi" w:hAnsiTheme="majorHAnsi" w:cstheme="majorHAnsi"/>
          <w:b/>
          <w:bCs/>
        </w:rPr>
      </w:pPr>
      <w:r w:rsidRPr="00260E73">
        <w:rPr>
          <w:rFonts w:asciiTheme="majorHAnsi" w:hAnsiTheme="majorHAnsi" w:cstheme="majorHAnsi"/>
        </w:rPr>
        <w:t>Poniższe kroki wskażą drogę w procesie aplikowania do programu oraz do nagrody:</w:t>
      </w:r>
    </w:p>
    <w:p w:rsidR="00260E73" w:rsidRPr="00260E73" w:rsidRDefault="00260E73" w:rsidP="00596C72">
      <w:pPr>
        <w:numPr>
          <w:ilvl w:val="0"/>
          <w:numId w:val="14"/>
        </w:numPr>
        <w:rPr>
          <w:rFonts w:asciiTheme="majorHAnsi" w:hAnsiTheme="majorHAnsi" w:cstheme="majorHAnsi"/>
          <w:lang w:val="en-US"/>
        </w:rPr>
      </w:pPr>
      <w:r w:rsidRPr="00260E73">
        <w:rPr>
          <w:rFonts w:asciiTheme="majorHAnsi" w:hAnsiTheme="majorHAnsi" w:cstheme="majorHAnsi"/>
          <w:b/>
          <w:bCs/>
          <w:lang w:val="en-US"/>
        </w:rPr>
        <w:t>Krok 1</w:t>
      </w:r>
      <w:r w:rsidRPr="00260E73">
        <w:rPr>
          <w:rFonts w:asciiTheme="majorHAnsi" w:hAnsiTheme="majorHAnsi" w:cstheme="majorHAnsi"/>
          <w:bCs/>
          <w:lang w:val="en-US"/>
        </w:rPr>
        <w:t>: Nawiąż kontakt z promotorem w Data61 (lub z promotorem uczelnianym, jeżeli ten ma kontakty z Data61).</w:t>
      </w:r>
    </w:p>
    <w:p w:rsidR="00260E73" w:rsidRDefault="00260E73" w:rsidP="00596C72">
      <w:pPr>
        <w:numPr>
          <w:ilvl w:val="0"/>
          <w:numId w:val="14"/>
        </w:numPr>
        <w:rPr>
          <w:rFonts w:asciiTheme="majorHAnsi" w:hAnsiTheme="majorHAnsi" w:cstheme="majorHAnsi"/>
        </w:rPr>
      </w:pPr>
      <w:r w:rsidRPr="00260E73">
        <w:rPr>
          <w:rFonts w:asciiTheme="majorHAnsi" w:hAnsiTheme="majorHAnsi" w:cstheme="majorHAnsi"/>
          <w:b/>
        </w:rPr>
        <w:t>Krok 2</w:t>
      </w:r>
      <w:r w:rsidRPr="00260E73">
        <w:rPr>
          <w:rFonts w:asciiTheme="majorHAnsi" w:hAnsiTheme="majorHAnsi" w:cstheme="majorHAnsi"/>
        </w:rPr>
        <w:t>: Zarezerwuj miejsce na studiach doktoranckich w jednym z</w:t>
      </w:r>
      <w:r>
        <w:rPr>
          <w:rFonts w:asciiTheme="majorHAnsi" w:hAnsiTheme="majorHAnsi" w:cstheme="majorHAnsi"/>
        </w:rPr>
        <w:t xml:space="preserve"> </w:t>
      </w:r>
      <w:hyperlink r:id="rId5" w:history="1">
        <w:r w:rsidRPr="00260E73">
          <w:rPr>
            <w:rStyle w:val="Hyperlink"/>
            <w:rFonts w:asciiTheme="majorHAnsi" w:hAnsiTheme="majorHAnsi" w:cstheme="majorHAnsi"/>
            <w:b/>
            <w:bCs/>
          </w:rPr>
          <w:t>partnerskich uniwersytetów</w:t>
        </w:r>
      </w:hyperlink>
      <w:r w:rsidRPr="00260E73">
        <w:rPr>
          <w:rFonts w:asciiTheme="majorHAnsi" w:hAnsiTheme="majorHAnsi" w:cstheme="majorHAnsi"/>
        </w:rPr>
        <w:t xml:space="preserve"> przed aplikacją o nagrodę Data61.</w:t>
      </w:r>
    </w:p>
    <w:p w:rsidR="00260E73" w:rsidRDefault="00260E73" w:rsidP="00596C72">
      <w:pPr>
        <w:numPr>
          <w:ilvl w:val="0"/>
          <w:numId w:val="14"/>
        </w:numPr>
        <w:rPr>
          <w:rFonts w:asciiTheme="majorHAnsi" w:hAnsiTheme="majorHAnsi" w:cstheme="majorHAnsi"/>
        </w:rPr>
      </w:pPr>
      <w:r w:rsidRPr="00260E73">
        <w:rPr>
          <w:rFonts w:asciiTheme="majorHAnsi" w:hAnsiTheme="majorHAnsi" w:cstheme="majorHAnsi"/>
          <w:b/>
        </w:rPr>
        <w:t xml:space="preserve">Krok </w:t>
      </w:r>
      <w:r>
        <w:rPr>
          <w:rFonts w:asciiTheme="majorHAnsi" w:hAnsiTheme="majorHAnsi" w:cstheme="majorHAnsi"/>
          <w:b/>
        </w:rPr>
        <w:t>3</w:t>
      </w:r>
      <w:r>
        <w:rPr>
          <w:rFonts w:asciiTheme="majorHAnsi" w:hAnsiTheme="majorHAnsi" w:cstheme="majorHAnsi"/>
        </w:rPr>
        <w:t xml:space="preserve">: </w:t>
      </w:r>
      <w:r w:rsidRPr="00260E73">
        <w:rPr>
          <w:rFonts w:asciiTheme="majorHAnsi" w:hAnsiTheme="majorHAnsi" w:cstheme="majorHAnsi"/>
        </w:rPr>
        <w:t xml:space="preserve">Uzupełnij </w:t>
      </w:r>
      <w:hyperlink r:id="rId6" w:history="1">
        <w:r>
          <w:rPr>
            <w:rStyle w:val="Hyperlink"/>
            <w:rFonts w:asciiTheme="majorHAnsi" w:hAnsiTheme="majorHAnsi" w:cstheme="majorHAnsi"/>
            <w:b/>
            <w:bCs/>
          </w:rPr>
          <w:t>formularz aplikacyjny</w:t>
        </w:r>
      </w:hyperlink>
      <w:r>
        <w:rPr>
          <w:rFonts w:asciiTheme="majorHAnsi" w:hAnsiTheme="majorHAnsi" w:cstheme="majorHAnsi"/>
        </w:rPr>
        <w:t xml:space="preserve"> </w:t>
      </w:r>
      <w:r w:rsidRPr="00260E73">
        <w:rPr>
          <w:rFonts w:asciiTheme="majorHAnsi" w:hAnsiTheme="majorHAnsi" w:cstheme="majorHAnsi"/>
        </w:rPr>
        <w:t>o nagrodę Data61 i wyślij go wraz z: CV, indeksami z uczelni, konspektem pracy doktorskiej, dowodem kontaktu z promotorem oraz dodatkowymi informacjami.</w:t>
      </w:r>
    </w:p>
    <w:p w:rsidR="00260E73" w:rsidRPr="00260E73" w:rsidRDefault="00260E73" w:rsidP="00596C72">
      <w:pPr>
        <w:numPr>
          <w:ilvl w:val="0"/>
          <w:numId w:val="14"/>
        </w:numPr>
        <w:rPr>
          <w:rFonts w:asciiTheme="majorHAnsi" w:hAnsiTheme="majorHAnsi" w:cstheme="majorHAnsi"/>
        </w:rPr>
      </w:pPr>
      <w:r w:rsidRPr="00260E73">
        <w:rPr>
          <w:rFonts w:asciiTheme="majorHAnsi" w:hAnsiTheme="majorHAnsi" w:cstheme="majorHAnsi"/>
        </w:rPr>
        <w:t>Pamiętaj, że wszystkie dokumenty muszą być zapisane w formacie PDF i że łącznie dokumenty nie mogą przekraczać 500 MB.</w:t>
      </w:r>
    </w:p>
    <w:p w:rsidR="00260E73" w:rsidRDefault="00260E73" w:rsidP="00596C72">
      <w:pPr>
        <w:rPr>
          <w:rFonts w:asciiTheme="majorHAnsi" w:hAnsiTheme="majorHAnsi" w:cstheme="majorHAnsi"/>
          <w:b/>
          <w:bCs/>
          <w:lang w:val="en-US"/>
        </w:rPr>
      </w:pPr>
      <w:r w:rsidRPr="00260E73">
        <w:rPr>
          <w:rFonts w:asciiTheme="majorHAnsi" w:hAnsiTheme="majorHAnsi" w:cstheme="majorHAnsi"/>
          <w:b/>
          <w:bCs/>
          <w:lang w:val="en-US"/>
        </w:rPr>
        <w:t>Korzyści</w:t>
      </w:r>
    </w:p>
    <w:p w:rsidR="00260E73" w:rsidRPr="00260E73" w:rsidRDefault="00260E73" w:rsidP="00260E73">
      <w:pPr>
        <w:rPr>
          <w:rFonts w:asciiTheme="majorHAnsi" w:hAnsiTheme="majorHAnsi" w:cstheme="majorHAnsi"/>
        </w:rPr>
      </w:pPr>
      <w:r w:rsidRPr="00260E73">
        <w:rPr>
          <w:rFonts w:asciiTheme="majorHAnsi" w:hAnsiTheme="majorHAnsi" w:cstheme="majorHAnsi"/>
        </w:rPr>
        <w:t>Dostępne są dwa rodzaje nagród:</w:t>
      </w:r>
    </w:p>
    <w:p w:rsidR="00260E73" w:rsidRDefault="00260E73" w:rsidP="00596C72">
      <w:pPr>
        <w:numPr>
          <w:ilvl w:val="0"/>
          <w:numId w:val="15"/>
        </w:numPr>
        <w:rPr>
          <w:rFonts w:asciiTheme="majorHAnsi" w:hAnsiTheme="majorHAnsi" w:cstheme="majorHAnsi"/>
        </w:rPr>
      </w:pPr>
      <w:r w:rsidRPr="00260E73">
        <w:rPr>
          <w:rFonts w:asciiTheme="majorHAnsi" w:hAnsiTheme="majorHAnsi" w:cstheme="majorHAnsi"/>
        </w:rPr>
        <w:lastRenderedPageBreak/>
        <w:t>Nagroda doktorska Data61 to pełne stypendium w wysokości odpowiadającej stawkom określonym przez australijskie Research Training Program, waloryzowane co roku zgodnie z tym rządowym programem.</w:t>
      </w:r>
    </w:p>
    <w:p w:rsidR="00260E73" w:rsidRPr="00260E73" w:rsidRDefault="00260E73" w:rsidP="00596C72">
      <w:pPr>
        <w:numPr>
          <w:ilvl w:val="0"/>
          <w:numId w:val="15"/>
        </w:numPr>
        <w:rPr>
          <w:rFonts w:asciiTheme="majorHAnsi" w:hAnsiTheme="majorHAnsi" w:cstheme="majorHAnsi"/>
        </w:rPr>
      </w:pPr>
      <w:r w:rsidRPr="00260E73">
        <w:rPr>
          <w:rFonts w:asciiTheme="majorHAnsi" w:hAnsiTheme="majorHAnsi" w:cstheme="majorHAnsi"/>
        </w:rPr>
        <w:t>Nagroda wyrównawcza Data61 dostarczy dodatkowych środków uczestnikom, którzy są finansowani przez rząd, uniwersytet lub stronę trzecią, na kwotę 10 000 dolarów australijskich na rok (w  wyjątkowych okolicznościach, Data61 może przyznać nagrodę do 15 000 dolarów australijskich na rok).</w:t>
      </w:r>
    </w:p>
    <w:p w:rsidR="00260E73" w:rsidRDefault="00260E73" w:rsidP="00596C72">
      <w:pPr>
        <w:rPr>
          <w:rFonts w:asciiTheme="majorHAnsi" w:hAnsiTheme="majorHAnsi" w:cstheme="majorHAnsi"/>
          <w:lang w:val="en-US"/>
        </w:rPr>
      </w:pPr>
    </w:p>
    <w:p w:rsidR="00596C72" w:rsidRPr="00260E73" w:rsidRDefault="00260E73" w:rsidP="00596C72">
      <w:pPr>
        <w:rPr>
          <w:rFonts w:asciiTheme="majorHAnsi" w:hAnsiTheme="majorHAnsi" w:cstheme="majorHAnsi"/>
          <w:b/>
          <w:bCs/>
        </w:rPr>
      </w:pPr>
      <w:hyperlink r:id="rId7" w:history="1">
        <w:r w:rsidRPr="00260E73">
          <w:rPr>
            <w:rStyle w:val="Hyperlink"/>
            <w:rFonts w:asciiTheme="majorHAnsi" w:hAnsiTheme="majorHAnsi" w:cstheme="majorHAnsi"/>
            <w:b/>
            <w:bCs/>
          </w:rPr>
          <w:t>Aplikuj teraz</w:t>
        </w:r>
      </w:hyperlink>
    </w:p>
    <w:p w:rsidR="00596C72" w:rsidRPr="00260E73" w:rsidRDefault="00596C72" w:rsidP="002F46C7">
      <w:pPr>
        <w:rPr>
          <w:rFonts w:asciiTheme="majorHAnsi" w:hAnsiTheme="majorHAnsi" w:cstheme="majorHAnsi"/>
        </w:rPr>
      </w:pPr>
    </w:p>
    <w:p w:rsidR="00DA003E" w:rsidRDefault="00596C72" w:rsidP="002F46C7">
      <w:pPr>
        <w:rPr>
          <w:rFonts w:asciiTheme="majorHAnsi" w:hAnsiTheme="majorHAnsi" w:cstheme="majorHAnsi"/>
          <w:lang w:val="en-US"/>
        </w:rPr>
      </w:pPr>
      <w:bookmarkStart w:id="0" w:name="_GoBack"/>
      <w:r w:rsidRPr="00260E73">
        <w:rPr>
          <w:rFonts w:asciiTheme="majorHAnsi" w:hAnsiTheme="majorHAnsi" w:cstheme="majorHAnsi"/>
          <w:lang w:val="en-US"/>
        </w:rPr>
        <w:t>Data61 CSIRO </w:t>
      </w:r>
    </w:p>
    <w:p w:rsidR="00596C72" w:rsidRPr="00260E73" w:rsidRDefault="00596C72" w:rsidP="002F46C7">
      <w:pPr>
        <w:rPr>
          <w:rFonts w:asciiTheme="majorHAnsi" w:hAnsiTheme="majorHAnsi" w:cstheme="majorHAnsi"/>
          <w:lang w:val="en-US"/>
        </w:rPr>
      </w:pPr>
      <w:r w:rsidRPr="00260E73">
        <w:rPr>
          <w:rFonts w:asciiTheme="majorHAnsi" w:hAnsiTheme="majorHAnsi" w:cstheme="majorHAnsi"/>
          <w:lang w:val="en-US"/>
        </w:rPr>
        <w:t>GPO Box 1700</w:t>
      </w:r>
      <w:r w:rsidRPr="00260E73">
        <w:rPr>
          <w:rFonts w:asciiTheme="majorHAnsi" w:hAnsiTheme="majorHAnsi" w:cstheme="majorHAnsi"/>
          <w:lang w:val="en-US"/>
        </w:rPr>
        <w:br/>
        <w:t>Canberra ACT 2601</w:t>
      </w:r>
      <w:r w:rsidRPr="00260E73">
        <w:rPr>
          <w:rFonts w:asciiTheme="majorHAnsi" w:hAnsiTheme="majorHAnsi" w:cstheme="majorHAnsi"/>
          <w:lang w:val="en-US"/>
        </w:rPr>
        <w:br/>
        <w:t>Australia</w:t>
      </w:r>
    </w:p>
    <w:p w:rsidR="00596C72" w:rsidRDefault="00596C72" w:rsidP="002F46C7">
      <w:pPr>
        <w:rPr>
          <w:rFonts w:asciiTheme="majorHAnsi" w:hAnsiTheme="majorHAnsi" w:cstheme="majorHAnsi"/>
        </w:rPr>
      </w:pPr>
      <w:r w:rsidRPr="00596C72">
        <w:rPr>
          <w:rFonts w:asciiTheme="majorHAnsi" w:hAnsiTheme="majorHAnsi" w:cstheme="majorHAnsi"/>
        </w:rPr>
        <w:t>+61 3 9545 2176</w:t>
      </w:r>
    </w:p>
    <w:bookmarkEnd w:id="0"/>
    <w:p w:rsidR="00596C72" w:rsidRPr="008577F1" w:rsidRDefault="00596C72" w:rsidP="002F46C7">
      <w:pPr>
        <w:rPr>
          <w:rFonts w:asciiTheme="majorHAnsi" w:hAnsiTheme="majorHAnsi" w:cstheme="majorHAnsi"/>
          <w:lang w:val="en-US"/>
        </w:rPr>
      </w:pPr>
    </w:p>
    <w:sectPr w:rsidR="00596C72" w:rsidRPr="008577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62E21"/>
    <w:multiLevelType w:val="multilevel"/>
    <w:tmpl w:val="DD72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53273"/>
    <w:multiLevelType w:val="hybridMultilevel"/>
    <w:tmpl w:val="5624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4A2"/>
    <w:multiLevelType w:val="multilevel"/>
    <w:tmpl w:val="FB2E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449BB"/>
    <w:multiLevelType w:val="multilevel"/>
    <w:tmpl w:val="828C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D4CF4"/>
    <w:multiLevelType w:val="multilevel"/>
    <w:tmpl w:val="C12E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F254D8"/>
    <w:multiLevelType w:val="multilevel"/>
    <w:tmpl w:val="5E4E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3A5D84"/>
    <w:multiLevelType w:val="multilevel"/>
    <w:tmpl w:val="97A0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E2A73"/>
    <w:multiLevelType w:val="multilevel"/>
    <w:tmpl w:val="6206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5D0C1C"/>
    <w:multiLevelType w:val="multilevel"/>
    <w:tmpl w:val="935C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292AFC"/>
    <w:multiLevelType w:val="multilevel"/>
    <w:tmpl w:val="5B0E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61B53"/>
    <w:multiLevelType w:val="multilevel"/>
    <w:tmpl w:val="DAB4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526272"/>
    <w:multiLevelType w:val="multilevel"/>
    <w:tmpl w:val="EE08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952929"/>
    <w:multiLevelType w:val="multilevel"/>
    <w:tmpl w:val="7656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350D87"/>
    <w:multiLevelType w:val="multilevel"/>
    <w:tmpl w:val="3346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D4F0E36"/>
    <w:multiLevelType w:val="multilevel"/>
    <w:tmpl w:val="E38E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14"/>
  </w:num>
  <w:num w:numId="4">
    <w:abstractNumId w:val="9"/>
  </w:num>
  <w:num w:numId="5">
    <w:abstractNumId w:val="12"/>
  </w:num>
  <w:num w:numId="6">
    <w:abstractNumId w:val="1"/>
  </w:num>
  <w:num w:numId="7">
    <w:abstractNumId w:val="0"/>
  </w:num>
  <w:num w:numId="8">
    <w:abstractNumId w:val="11"/>
  </w:num>
  <w:num w:numId="9">
    <w:abstractNumId w:val="4"/>
  </w:num>
  <w:num w:numId="10">
    <w:abstractNumId w:val="13"/>
  </w:num>
  <w:num w:numId="11">
    <w:abstractNumId w:val="2"/>
  </w:num>
  <w:num w:numId="12">
    <w:abstractNumId w:val="7"/>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63"/>
    <w:rsid w:val="001169EB"/>
    <w:rsid w:val="00260E73"/>
    <w:rsid w:val="002F46C7"/>
    <w:rsid w:val="00594B63"/>
    <w:rsid w:val="00596C72"/>
    <w:rsid w:val="008577F1"/>
    <w:rsid w:val="00DA003E"/>
    <w:rsid w:val="00E07E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A351"/>
  <w15:chartTrackingRefBased/>
  <w15:docId w15:val="{82254DD6-3A67-4363-B6E1-846E8311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4B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Heading2">
    <w:name w:val="heading 2"/>
    <w:basedOn w:val="Normal"/>
    <w:next w:val="Normal"/>
    <w:link w:val="Heading2Char"/>
    <w:uiPriority w:val="9"/>
    <w:semiHidden/>
    <w:unhideWhenUsed/>
    <w:qFormat/>
    <w:rsid w:val="00116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1169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169E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4B63"/>
    <w:rPr>
      <w:rFonts w:ascii="Times New Roman" w:eastAsia="Times New Roman" w:hAnsi="Times New Roman" w:cs="Times New Roman"/>
      <w:b/>
      <w:bCs/>
      <w:kern w:val="36"/>
      <w:sz w:val="48"/>
      <w:szCs w:val="48"/>
      <w:lang w:eastAsia="pl-PL"/>
    </w:rPr>
  </w:style>
  <w:style w:type="paragraph" w:styleId="NormalWeb">
    <w:name w:val="Normal (Web)"/>
    <w:basedOn w:val="Normal"/>
    <w:uiPriority w:val="99"/>
    <w:semiHidden/>
    <w:unhideWhenUsed/>
    <w:rsid w:val="00594B6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22"/>
    <w:qFormat/>
    <w:rsid w:val="00594B63"/>
    <w:rPr>
      <w:b/>
      <w:bCs/>
    </w:rPr>
  </w:style>
  <w:style w:type="character" w:styleId="Hyperlink">
    <w:name w:val="Hyperlink"/>
    <w:basedOn w:val="DefaultParagraphFont"/>
    <w:uiPriority w:val="99"/>
    <w:unhideWhenUsed/>
    <w:rsid w:val="00594B63"/>
    <w:rPr>
      <w:color w:val="0000FF"/>
      <w:u w:val="single"/>
    </w:rPr>
  </w:style>
  <w:style w:type="character" w:customStyle="1" w:styleId="Heading2Char">
    <w:name w:val="Heading 2 Char"/>
    <w:basedOn w:val="DefaultParagraphFont"/>
    <w:link w:val="Heading2"/>
    <w:uiPriority w:val="9"/>
    <w:semiHidden/>
    <w:rsid w:val="001169E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169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169EB"/>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8577F1"/>
    <w:pPr>
      <w:ind w:left="720"/>
      <w:contextualSpacing/>
    </w:pPr>
  </w:style>
  <w:style w:type="character" w:styleId="FollowedHyperlink">
    <w:name w:val="FollowedHyperlink"/>
    <w:basedOn w:val="DefaultParagraphFont"/>
    <w:uiPriority w:val="99"/>
    <w:semiHidden/>
    <w:unhideWhenUsed/>
    <w:rsid w:val="00260E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48608">
      <w:bodyDiv w:val="1"/>
      <w:marLeft w:val="0"/>
      <w:marRight w:val="0"/>
      <w:marTop w:val="0"/>
      <w:marBottom w:val="0"/>
      <w:divBdr>
        <w:top w:val="none" w:sz="0" w:space="0" w:color="auto"/>
        <w:left w:val="none" w:sz="0" w:space="0" w:color="auto"/>
        <w:bottom w:val="none" w:sz="0" w:space="0" w:color="auto"/>
        <w:right w:val="none" w:sz="0" w:space="0" w:color="auto"/>
      </w:divBdr>
      <w:divsChild>
        <w:div w:id="1369602010">
          <w:blockQuote w:val="1"/>
          <w:marLeft w:val="0"/>
          <w:marRight w:val="0"/>
          <w:marTop w:val="450"/>
          <w:marBottom w:val="450"/>
          <w:divBdr>
            <w:top w:val="none" w:sz="0" w:space="0" w:color="auto"/>
            <w:left w:val="none" w:sz="0" w:space="0" w:color="auto"/>
            <w:bottom w:val="single" w:sz="48" w:space="30" w:color="42B0E8"/>
            <w:right w:val="none" w:sz="0" w:space="0" w:color="auto"/>
          </w:divBdr>
        </w:div>
      </w:divsChild>
    </w:div>
    <w:div w:id="403063417">
      <w:bodyDiv w:val="1"/>
      <w:marLeft w:val="0"/>
      <w:marRight w:val="0"/>
      <w:marTop w:val="0"/>
      <w:marBottom w:val="0"/>
      <w:divBdr>
        <w:top w:val="none" w:sz="0" w:space="0" w:color="auto"/>
        <w:left w:val="none" w:sz="0" w:space="0" w:color="auto"/>
        <w:bottom w:val="none" w:sz="0" w:space="0" w:color="auto"/>
        <w:right w:val="none" w:sz="0" w:space="0" w:color="auto"/>
      </w:divBdr>
      <w:divsChild>
        <w:div w:id="1353529052">
          <w:marLeft w:val="0"/>
          <w:marRight w:val="0"/>
          <w:marTop w:val="120"/>
          <w:marBottom w:val="120"/>
          <w:divBdr>
            <w:top w:val="none" w:sz="0" w:space="0" w:color="auto"/>
            <w:left w:val="none" w:sz="0" w:space="0" w:color="auto"/>
            <w:bottom w:val="none" w:sz="0" w:space="0" w:color="auto"/>
            <w:right w:val="none" w:sz="0" w:space="0" w:color="auto"/>
          </w:divBdr>
          <w:divsChild>
            <w:div w:id="1807623158">
              <w:marLeft w:val="0"/>
              <w:marRight w:val="0"/>
              <w:marTop w:val="0"/>
              <w:marBottom w:val="300"/>
              <w:divBdr>
                <w:top w:val="none" w:sz="0" w:space="0" w:color="auto"/>
                <w:left w:val="none" w:sz="0" w:space="0" w:color="auto"/>
                <w:bottom w:val="none" w:sz="0" w:space="0" w:color="auto"/>
                <w:right w:val="none" w:sz="0" w:space="0" w:color="auto"/>
              </w:divBdr>
            </w:div>
            <w:div w:id="1437141695">
              <w:marLeft w:val="0"/>
              <w:marRight w:val="0"/>
              <w:marTop w:val="0"/>
              <w:marBottom w:val="450"/>
              <w:divBdr>
                <w:top w:val="single" w:sz="6" w:space="0" w:color="E7E7E7"/>
                <w:left w:val="single" w:sz="6" w:space="0" w:color="E7E7E7"/>
                <w:bottom w:val="single" w:sz="6" w:space="0" w:color="E7E7E7"/>
                <w:right w:val="single" w:sz="6" w:space="0" w:color="E7E7E7"/>
              </w:divBdr>
              <w:divsChild>
                <w:div w:id="534924122">
                  <w:marLeft w:val="0"/>
                  <w:marRight w:val="0"/>
                  <w:marTop w:val="0"/>
                  <w:marBottom w:val="0"/>
                  <w:divBdr>
                    <w:top w:val="none" w:sz="0" w:space="0" w:color="auto"/>
                    <w:left w:val="none" w:sz="0" w:space="0" w:color="auto"/>
                    <w:bottom w:val="none" w:sz="0" w:space="0" w:color="auto"/>
                    <w:right w:val="none" w:sz="0" w:space="0" w:color="auto"/>
                  </w:divBdr>
                  <w:divsChild>
                    <w:div w:id="1741639803">
                      <w:marLeft w:val="0"/>
                      <w:marRight w:val="0"/>
                      <w:marTop w:val="0"/>
                      <w:marBottom w:val="0"/>
                      <w:divBdr>
                        <w:top w:val="none" w:sz="0" w:space="0" w:color="auto"/>
                        <w:left w:val="none" w:sz="0" w:space="0" w:color="auto"/>
                        <w:bottom w:val="none" w:sz="0" w:space="0" w:color="auto"/>
                        <w:right w:val="none" w:sz="0" w:space="0" w:color="auto"/>
                      </w:divBdr>
                      <w:divsChild>
                        <w:div w:id="17817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2110">
                  <w:marLeft w:val="0"/>
                  <w:marRight w:val="0"/>
                  <w:marTop w:val="0"/>
                  <w:marBottom w:val="0"/>
                  <w:divBdr>
                    <w:top w:val="none" w:sz="0" w:space="0" w:color="auto"/>
                    <w:left w:val="none" w:sz="0" w:space="0" w:color="auto"/>
                    <w:bottom w:val="none" w:sz="0" w:space="0" w:color="auto"/>
                    <w:right w:val="none" w:sz="0" w:space="0" w:color="auto"/>
                  </w:divBdr>
                  <w:divsChild>
                    <w:div w:id="159467175">
                      <w:marLeft w:val="0"/>
                      <w:marRight w:val="0"/>
                      <w:marTop w:val="0"/>
                      <w:marBottom w:val="0"/>
                      <w:divBdr>
                        <w:top w:val="none" w:sz="0" w:space="0" w:color="auto"/>
                        <w:left w:val="none" w:sz="0" w:space="0" w:color="auto"/>
                        <w:bottom w:val="none" w:sz="0" w:space="0" w:color="auto"/>
                        <w:right w:val="none" w:sz="0" w:space="0" w:color="auto"/>
                      </w:divBdr>
                      <w:divsChild>
                        <w:div w:id="15920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703">
                  <w:marLeft w:val="0"/>
                  <w:marRight w:val="0"/>
                  <w:marTop w:val="0"/>
                  <w:marBottom w:val="0"/>
                  <w:divBdr>
                    <w:top w:val="none" w:sz="0" w:space="0" w:color="auto"/>
                    <w:left w:val="none" w:sz="0" w:space="0" w:color="auto"/>
                    <w:bottom w:val="none" w:sz="0" w:space="0" w:color="auto"/>
                    <w:right w:val="none" w:sz="0" w:space="0" w:color="auto"/>
                  </w:divBdr>
                  <w:divsChild>
                    <w:div w:id="1759447579">
                      <w:marLeft w:val="0"/>
                      <w:marRight w:val="0"/>
                      <w:marTop w:val="0"/>
                      <w:marBottom w:val="0"/>
                      <w:divBdr>
                        <w:top w:val="none" w:sz="0" w:space="0" w:color="auto"/>
                        <w:left w:val="none" w:sz="0" w:space="0" w:color="auto"/>
                        <w:bottom w:val="none" w:sz="0" w:space="0" w:color="auto"/>
                        <w:right w:val="none" w:sz="0" w:space="0" w:color="auto"/>
                      </w:divBdr>
                      <w:divsChild>
                        <w:div w:id="10033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5840">
                  <w:marLeft w:val="0"/>
                  <w:marRight w:val="0"/>
                  <w:marTop w:val="0"/>
                  <w:marBottom w:val="0"/>
                  <w:divBdr>
                    <w:top w:val="none" w:sz="0" w:space="0" w:color="auto"/>
                    <w:left w:val="none" w:sz="0" w:space="0" w:color="auto"/>
                    <w:bottom w:val="none" w:sz="0" w:space="0" w:color="auto"/>
                    <w:right w:val="none" w:sz="0" w:space="0" w:color="auto"/>
                  </w:divBdr>
                  <w:divsChild>
                    <w:div w:id="1396585929">
                      <w:marLeft w:val="0"/>
                      <w:marRight w:val="0"/>
                      <w:marTop w:val="0"/>
                      <w:marBottom w:val="0"/>
                      <w:divBdr>
                        <w:top w:val="none" w:sz="0" w:space="0" w:color="auto"/>
                        <w:left w:val="none" w:sz="0" w:space="0" w:color="auto"/>
                        <w:bottom w:val="none" w:sz="0" w:space="0" w:color="auto"/>
                        <w:right w:val="none" w:sz="0" w:space="0" w:color="auto"/>
                      </w:divBdr>
                      <w:divsChild>
                        <w:div w:id="924531218">
                          <w:marLeft w:val="0"/>
                          <w:marRight w:val="0"/>
                          <w:marTop w:val="0"/>
                          <w:marBottom w:val="0"/>
                          <w:divBdr>
                            <w:top w:val="none" w:sz="0" w:space="0" w:color="auto"/>
                            <w:left w:val="none" w:sz="0" w:space="0" w:color="auto"/>
                            <w:bottom w:val="none" w:sz="0" w:space="0" w:color="auto"/>
                            <w:right w:val="none" w:sz="0" w:space="0" w:color="auto"/>
                          </w:divBdr>
                          <w:divsChild>
                            <w:div w:id="20224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59609">
                  <w:marLeft w:val="0"/>
                  <w:marRight w:val="0"/>
                  <w:marTop w:val="0"/>
                  <w:marBottom w:val="0"/>
                  <w:divBdr>
                    <w:top w:val="none" w:sz="0" w:space="0" w:color="auto"/>
                    <w:left w:val="none" w:sz="0" w:space="0" w:color="auto"/>
                    <w:bottom w:val="none" w:sz="0" w:space="0" w:color="auto"/>
                    <w:right w:val="none" w:sz="0" w:space="0" w:color="auto"/>
                  </w:divBdr>
                </w:div>
                <w:div w:id="1401251572">
                  <w:marLeft w:val="0"/>
                  <w:marRight w:val="0"/>
                  <w:marTop w:val="0"/>
                  <w:marBottom w:val="0"/>
                  <w:divBdr>
                    <w:top w:val="single" w:sz="6" w:space="8" w:color="E7E7E7"/>
                    <w:left w:val="none" w:sz="0" w:space="11" w:color="E7E7E7"/>
                    <w:bottom w:val="none" w:sz="0" w:space="8" w:color="E7E7E7"/>
                    <w:right w:val="none" w:sz="0" w:space="11" w:color="E7E7E7"/>
                  </w:divBdr>
                  <w:divsChild>
                    <w:div w:id="10435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871135">
      <w:bodyDiv w:val="1"/>
      <w:marLeft w:val="0"/>
      <w:marRight w:val="0"/>
      <w:marTop w:val="0"/>
      <w:marBottom w:val="0"/>
      <w:divBdr>
        <w:top w:val="none" w:sz="0" w:space="0" w:color="auto"/>
        <w:left w:val="none" w:sz="0" w:space="0" w:color="auto"/>
        <w:bottom w:val="none" w:sz="0" w:space="0" w:color="auto"/>
        <w:right w:val="none" w:sz="0" w:space="0" w:color="auto"/>
      </w:divBdr>
      <w:divsChild>
        <w:div w:id="1679455668">
          <w:marLeft w:val="0"/>
          <w:marRight w:val="0"/>
          <w:marTop w:val="0"/>
          <w:marBottom w:val="0"/>
          <w:divBdr>
            <w:top w:val="none" w:sz="0" w:space="0" w:color="auto"/>
            <w:left w:val="none" w:sz="0" w:space="0" w:color="auto"/>
            <w:bottom w:val="none" w:sz="0" w:space="0" w:color="auto"/>
            <w:right w:val="none" w:sz="0" w:space="0" w:color="auto"/>
          </w:divBdr>
          <w:divsChild>
            <w:div w:id="1366950827">
              <w:marLeft w:val="0"/>
              <w:marRight w:val="0"/>
              <w:marTop w:val="120"/>
              <w:marBottom w:val="120"/>
              <w:divBdr>
                <w:top w:val="none" w:sz="0" w:space="0" w:color="auto"/>
                <w:left w:val="none" w:sz="0" w:space="0" w:color="auto"/>
                <w:bottom w:val="none" w:sz="0" w:space="0" w:color="auto"/>
                <w:right w:val="none" w:sz="0" w:space="0" w:color="auto"/>
              </w:divBdr>
              <w:divsChild>
                <w:div w:id="575752221">
                  <w:marLeft w:val="0"/>
                  <w:marRight w:val="0"/>
                  <w:marTop w:val="0"/>
                  <w:marBottom w:val="300"/>
                  <w:divBdr>
                    <w:top w:val="none" w:sz="0" w:space="0" w:color="auto"/>
                    <w:left w:val="none" w:sz="0" w:space="0" w:color="auto"/>
                    <w:bottom w:val="none" w:sz="0" w:space="0" w:color="auto"/>
                    <w:right w:val="none" w:sz="0" w:space="0" w:color="auto"/>
                  </w:divBdr>
                </w:div>
                <w:div w:id="1294554544">
                  <w:marLeft w:val="0"/>
                  <w:marRight w:val="0"/>
                  <w:marTop w:val="0"/>
                  <w:marBottom w:val="450"/>
                  <w:divBdr>
                    <w:top w:val="single" w:sz="6" w:space="0" w:color="E7E7E7"/>
                    <w:left w:val="single" w:sz="6" w:space="0" w:color="E7E7E7"/>
                    <w:bottom w:val="single" w:sz="6" w:space="0" w:color="E7E7E7"/>
                    <w:right w:val="single" w:sz="6" w:space="0" w:color="E7E7E7"/>
                  </w:divBdr>
                  <w:divsChild>
                    <w:div w:id="646207813">
                      <w:marLeft w:val="0"/>
                      <w:marRight w:val="0"/>
                      <w:marTop w:val="0"/>
                      <w:marBottom w:val="0"/>
                      <w:divBdr>
                        <w:top w:val="none" w:sz="0" w:space="0" w:color="auto"/>
                        <w:left w:val="none" w:sz="0" w:space="0" w:color="auto"/>
                        <w:bottom w:val="none" w:sz="0" w:space="0" w:color="auto"/>
                        <w:right w:val="none" w:sz="0" w:space="0" w:color="auto"/>
                      </w:divBdr>
                      <w:divsChild>
                        <w:div w:id="993491427">
                          <w:marLeft w:val="0"/>
                          <w:marRight w:val="0"/>
                          <w:marTop w:val="0"/>
                          <w:marBottom w:val="0"/>
                          <w:divBdr>
                            <w:top w:val="none" w:sz="0" w:space="0" w:color="auto"/>
                            <w:left w:val="none" w:sz="0" w:space="0" w:color="auto"/>
                            <w:bottom w:val="none" w:sz="0" w:space="0" w:color="auto"/>
                            <w:right w:val="none" w:sz="0" w:space="0" w:color="auto"/>
                          </w:divBdr>
                          <w:divsChild>
                            <w:div w:id="209277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5895">
                      <w:marLeft w:val="0"/>
                      <w:marRight w:val="0"/>
                      <w:marTop w:val="0"/>
                      <w:marBottom w:val="0"/>
                      <w:divBdr>
                        <w:top w:val="none" w:sz="0" w:space="0" w:color="auto"/>
                        <w:left w:val="none" w:sz="0" w:space="0" w:color="auto"/>
                        <w:bottom w:val="none" w:sz="0" w:space="0" w:color="auto"/>
                        <w:right w:val="none" w:sz="0" w:space="0" w:color="auto"/>
                      </w:divBdr>
                      <w:divsChild>
                        <w:div w:id="2055694422">
                          <w:marLeft w:val="0"/>
                          <w:marRight w:val="0"/>
                          <w:marTop w:val="0"/>
                          <w:marBottom w:val="0"/>
                          <w:divBdr>
                            <w:top w:val="none" w:sz="0" w:space="0" w:color="auto"/>
                            <w:left w:val="none" w:sz="0" w:space="0" w:color="auto"/>
                            <w:bottom w:val="none" w:sz="0" w:space="0" w:color="auto"/>
                            <w:right w:val="none" w:sz="0" w:space="0" w:color="auto"/>
                          </w:divBdr>
                          <w:divsChild>
                            <w:div w:id="162111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9714">
                      <w:marLeft w:val="0"/>
                      <w:marRight w:val="0"/>
                      <w:marTop w:val="0"/>
                      <w:marBottom w:val="0"/>
                      <w:divBdr>
                        <w:top w:val="none" w:sz="0" w:space="0" w:color="auto"/>
                        <w:left w:val="none" w:sz="0" w:space="0" w:color="auto"/>
                        <w:bottom w:val="none" w:sz="0" w:space="0" w:color="auto"/>
                        <w:right w:val="none" w:sz="0" w:space="0" w:color="auto"/>
                      </w:divBdr>
                      <w:divsChild>
                        <w:div w:id="1982272934">
                          <w:marLeft w:val="0"/>
                          <w:marRight w:val="0"/>
                          <w:marTop w:val="0"/>
                          <w:marBottom w:val="0"/>
                          <w:divBdr>
                            <w:top w:val="none" w:sz="0" w:space="0" w:color="auto"/>
                            <w:left w:val="none" w:sz="0" w:space="0" w:color="auto"/>
                            <w:bottom w:val="none" w:sz="0" w:space="0" w:color="auto"/>
                            <w:right w:val="none" w:sz="0" w:space="0" w:color="auto"/>
                          </w:divBdr>
                          <w:divsChild>
                            <w:div w:id="20048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7491">
                      <w:marLeft w:val="0"/>
                      <w:marRight w:val="0"/>
                      <w:marTop w:val="0"/>
                      <w:marBottom w:val="0"/>
                      <w:divBdr>
                        <w:top w:val="none" w:sz="0" w:space="0" w:color="auto"/>
                        <w:left w:val="none" w:sz="0" w:space="0" w:color="auto"/>
                        <w:bottom w:val="none" w:sz="0" w:space="0" w:color="auto"/>
                        <w:right w:val="none" w:sz="0" w:space="0" w:color="auto"/>
                      </w:divBdr>
                      <w:divsChild>
                        <w:div w:id="88044877">
                          <w:marLeft w:val="0"/>
                          <w:marRight w:val="0"/>
                          <w:marTop w:val="0"/>
                          <w:marBottom w:val="0"/>
                          <w:divBdr>
                            <w:top w:val="none" w:sz="0" w:space="0" w:color="auto"/>
                            <w:left w:val="none" w:sz="0" w:space="0" w:color="auto"/>
                            <w:bottom w:val="none" w:sz="0" w:space="0" w:color="auto"/>
                            <w:right w:val="none" w:sz="0" w:space="0" w:color="auto"/>
                          </w:divBdr>
                          <w:divsChild>
                            <w:div w:id="1090155114">
                              <w:marLeft w:val="0"/>
                              <w:marRight w:val="0"/>
                              <w:marTop w:val="0"/>
                              <w:marBottom w:val="0"/>
                              <w:divBdr>
                                <w:top w:val="none" w:sz="0" w:space="0" w:color="auto"/>
                                <w:left w:val="none" w:sz="0" w:space="0" w:color="auto"/>
                                <w:bottom w:val="none" w:sz="0" w:space="0" w:color="auto"/>
                                <w:right w:val="none" w:sz="0" w:space="0" w:color="auto"/>
                              </w:divBdr>
                              <w:divsChild>
                                <w:div w:id="1746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72087">
                      <w:marLeft w:val="0"/>
                      <w:marRight w:val="0"/>
                      <w:marTop w:val="0"/>
                      <w:marBottom w:val="0"/>
                      <w:divBdr>
                        <w:top w:val="none" w:sz="0" w:space="0" w:color="auto"/>
                        <w:left w:val="none" w:sz="0" w:space="0" w:color="auto"/>
                        <w:bottom w:val="none" w:sz="0" w:space="0" w:color="auto"/>
                        <w:right w:val="none" w:sz="0" w:space="0" w:color="auto"/>
                      </w:divBdr>
                    </w:div>
                    <w:div w:id="288248660">
                      <w:marLeft w:val="0"/>
                      <w:marRight w:val="0"/>
                      <w:marTop w:val="0"/>
                      <w:marBottom w:val="0"/>
                      <w:divBdr>
                        <w:top w:val="single" w:sz="6" w:space="8" w:color="E7E7E7"/>
                        <w:left w:val="none" w:sz="0" w:space="11" w:color="E7E7E7"/>
                        <w:bottom w:val="none" w:sz="0" w:space="8" w:color="E7E7E7"/>
                        <w:right w:val="none" w:sz="0" w:space="11" w:color="E7E7E7"/>
                      </w:divBdr>
                      <w:divsChild>
                        <w:div w:id="77918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300817">
      <w:bodyDiv w:val="1"/>
      <w:marLeft w:val="0"/>
      <w:marRight w:val="0"/>
      <w:marTop w:val="0"/>
      <w:marBottom w:val="0"/>
      <w:divBdr>
        <w:top w:val="none" w:sz="0" w:space="0" w:color="auto"/>
        <w:left w:val="none" w:sz="0" w:space="0" w:color="auto"/>
        <w:bottom w:val="none" w:sz="0" w:space="0" w:color="auto"/>
        <w:right w:val="none" w:sz="0" w:space="0" w:color="auto"/>
      </w:divBdr>
      <w:divsChild>
        <w:div w:id="1421412118">
          <w:blockQuote w:val="1"/>
          <w:marLeft w:val="0"/>
          <w:marRight w:val="0"/>
          <w:marTop w:val="450"/>
          <w:marBottom w:val="450"/>
          <w:divBdr>
            <w:top w:val="none" w:sz="0" w:space="0" w:color="auto"/>
            <w:left w:val="none" w:sz="0" w:space="0" w:color="auto"/>
            <w:bottom w:val="single" w:sz="48" w:space="30" w:color="42B0E8"/>
            <w:right w:val="none" w:sz="0" w:space="0" w:color="auto"/>
          </w:divBdr>
        </w:div>
      </w:divsChild>
    </w:div>
    <w:div w:id="1265842437">
      <w:bodyDiv w:val="1"/>
      <w:marLeft w:val="0"/>
      <w:marRight w:val="0"/>
      <w:marTop w:val="0"/>
      <w:marBottom w:val="0"/>
      <w:divBdr>
        <w:top w:val="none" w:sz="0" w:space="0" w:color="auto"/>
        <w:left w:val="none" w:sz="0" w:space="0" w:color="auto"/>
        <w:bottom w:val="none" w:sz="0" w:space="0" w:color="auto"/>
        <w:right w:val="none" w:sz="0" w:space="0" w:color="auto"/>
      </w:divBdr>
    </w:div>
    <w:div w:id="1560625384">
      <w:bodyDiv w:val="1"/>
      <w:marLeft w:val="0"/>
      <w:marRight w:val="0"/>
      <w:marTop w:val="0"/>
      <w:marBottom w:val="0"/>
      <w:divBdr>
        <w:top w:val="none" w:sz="0" w:space="0" w:color="auto"/>
        <w:left w:val="none" w:sz="0" w:space="0" w:color="auto"/>
        <w:bottom w:val="none" w:sz="0" w:space="0" w:color="auto"/>
        <w:right w:val="none" w:sz="0" w:space="0" w:color="auto"/>
      </w:divBdr>
    </w:div>
    <w:div w:id="2083016357">
      <w:bodyDiv w:val="1"/>
      <w:marLeft w:val="0"/>
      <w:marRight w:val="0"/>
      <w:marTop w:val="0"/>
      <w:marBottom w:val="0"/>
      <w:divBdr>
        <w:top w:val="none" w:sz="0" w:space="0" w:color="auto"/>
        <w:left w:val="none" w:sz="0" w:space="0" w:color="auto"/>
        <w:bottom w:val="none" w:sz="0" w:space="0" w:color="auto"/>
        <w:right w:val="none" w:sz="0" w:space="0" w:color="auto"/>
      </w:divBdr>
      <w:divsChild>
        <w:div w:id="1369840034">
          <w:marLeft w:val="0"/>
          <w:marRight w:val="0"/>
          <w:marTop w:val="0"/>
          <w:marBottom w:val="0"/>
          <w:divBdr>
            <w:top w:val="none" w:sz="0" w:space="0" w:color="auto"/>
            <w:left w:val="none" w:sz="0" w:space="0" w:color="auto"/>
            <w:bottom w:val="none" w:sz="0" w:space="0" w:color="auto"/>
            <w:right w:val="none" w:sz="0" w:space="0" w:color="auto"/>
          </w:divBdr>
          <w:divsChild>
            <w:div w:id="1636791079">
              <w:marLeft w:val="0"/>
              <w:marRight w:val="0"/>
              <w:marTop w:val="120"/>
              <w:marBottom w:val="120"/>
              <w:divBdr>
                <w:top w:val="none" w:sz="0" w:space="0" w:color="auto"/>
                <w:left w:val="none" w:sz="0" w:space="0" w:color="auto"/>
                <w:bottom w:val="none" w:sz="0" w:space="0" w:color="auto"/>
                <w:right w:val="none" w:sz="0" w:space="0" w:color="auto"/>
              </w:divBdr>
              <w:divsChild>
                <w:div w:id="694576976">
                  <w:marLeft w:val="0"/>
                  <w:marRight w:val="0"/>
                  <w:marTop w:val="0"/>
                  <w:marBottom w:val="300"/>
                  <w:divBdr>
                    <w:top w:val="none" w:sz="0" w:space="0" w:color="auto"/>
                    <w:left w:val="none" w:sz="0" w:space="0" w:color="auto"/>
                    <w:bottom w:val="none" w:sz="0" w:space="0" w:color="auto"/>
                    <w:right w:val="none" w:sz="0" w:space="0" w:color="auto"/>
                  </w:divBdr>
                </w:div>
                <w:div w:id="669917716">
                  <w:marLeft w:val="0"/>
                  <w:marRight w:val="0"/>
                  <w:marTop w:val="0"/>
                  <w:marBottom w:val="450"/>
                  <w:divBdr>
                    <w:top w:val="single" w:sz="6" w:space="0" w:color="E7E7E7"/>
                    <w:left w:val="single" w:sz="6" w:space="0" w:color="E7E7E7"/>
                    <w:bottom w:val="single" w:sz="6" w:space="0" w:color="E7E7E7"/>
                    <w:right w:val="single" w:sz="6" w:space="0" w:color="E7E7E7"/>
                  </w:divBdr>
                  <w:divsChild>
                    <w:div w:id="420611015">
                      <w:marLeft w:val="0"/>
                      <w:marRight w:val="0"/>
                      <w:marTop w:val="0"/>
                      <w:marBottom w:val="0"/>
                      <w:divBdr>
                        <w:top w:val="none" w:sz="0" w:space="0" w:color="auto"/>
                        <w:left w:val="none" w:sz="0" w:space="0" w:color="auto"/>
                        <w:bottom w:val="none" w:sz="0" w:space="0" w:color="auto"/>
                        <w:right w:val="none" w:sz="0" w:space="0" w:color="auto"/>
                      </w:divBdr>
                      <w:divsChild>
                        <w:div w:id="1825664342">
                          <w:marLeft w:val="0"/>
                          <w:marRight w:val="0"/>
                          <w:marTop w:val="0"/>
                          <w:marBottom w:val="0"/>
                          <w:divBdr>
                            <w:top w:val="none" w:sz="0" w:space="0" w:color="auto"/>
                            <w:left w:val="none" w:sz="0" w:space="0" w:color="auto"/>
                            <w:bottom w:val="none" w:sz="0" w:space="0" w:color="auto"/>
                            <w:right w:val="none" w:sz="0" w:space="0" w:color="auto"/>
                          </w:divBdr>
                          <w:divsChild>
                            <w:div w:id="12431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59">
                      <w:marLeft w:val="0"/>
                      <w:marRight w:val="0"/>
                      <w:marTop w:val="0"/>
                      <w:marBottom w:val="0"/>
                      <w:divBdr>
                        <w:top w:val="none" w:sz="0" w:space="0" w:color="auto"/>
                        <w:left w:val="none" w:sz="0" w:space="0" w:color="auto"/>
                        <w:bottom w:val="none" w:sz="0" w:space="0" w:color="auto"/>
                        <w:right w:val="none" w:sz="0" w:space="0" w:color="auto"/>
                      </w:divBdr>
                      <w:divsChild>
                        <w:div w:id="1628585676">
                          <w:marLeft w:val="0"/>
                          <w:marRight w:val="0"/>
                          <w:marTop w:val="0"/>
                          <w:marBottom w:val="0"/>
                          <w:divBdr>
                            <w:top w:val="none" w:sz="0" w:space="0" w:color="auto"/>
                            <w:left w:val="none" w:sz="0" w:space="0" w:color="auto"/>
                            <w:bottom w:val="none" w:sz="0" w:space="0" w:color="auto"/>
                            <w:right w:val="none" w:sz="0" w:space="0" w:color="auto"/>
                          </w:divBdr>
                          <w:divsChild>
                            <w:div w:id="192564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6458">
                      <w:marLeft w:val="0"/>
                      <w:marRight w:val="0"/>
                      <w:marTop w:val="0"/>
                      <w:marBottom w:val="0"/>
                      <w:divBdr>
                        <w:top w:val="none" w:sz="0" w:space="0" w:color="auto"/>
                        <w:left w:val="none" w:sz="0" w:space="0" w:color="auto"/>
                        <w:bottom w:val="none" w:sz="0" w:space="0" w:color="auto"/>
                        <w:right w:val="none" w:sz="0" w:space="0" w:color="auto"/>
                      </w:divBdr>
                      <w:divsChild>
                        <w:div w:id="588932685">
                          <w:marLeft w:val="0"/>
                          <w:marRight w:val="0"/>
                          <w:marTop w:val="0"/>
                          <w:marBottom w:val="0"/>
                          <w:divBdr>
                            <w:top w:val="none" w:sz="0" w:space="0" w:color="auto"/>
                            <w:left w:val="none" w:sz="0" w:space="0" w:color="auto"/>
                            <w:bottom w:val="none" w:sz="0" w:space="0" w:color="auto"/>
                            <w:right w:val="none" w:sz="0" w:space="0" w:color="auto"/>
                          </w:divBdr>
                          <w:divsChild>
                            <w:div w:id="363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97775">
                      <w:marLeft w:val="0"/>
                      <w:marRight w:val="0"/>
                      <w:marTop w:val="0"/>
                      <w:marBottom w:val="0"/>
                      <w:divBdr>
                        <w:top w:val="none" w:sz="0" w:space="0" w:color="auto"/>
                        <w:left w:val="none" w:sz="0" w:space="0" w:color="auto"/>
                        <w:bottom w:val="none" w:sz="0" w:space="0" w:color="auto"/>
                        <w:right w:val="none" w:sz="0" w:space="0" w:color="auto"/>
                      </w:divBdr>
                      <w:divsChild>
                        <w:div w:id="704790366">
                          <w:marLeft w:val="0"/>
                          <w:marRight w:val="0"/>
                          <w:marTop w:val="0"/>
                          <w:marBottom w:val="0"/>
                          <w:divBdr>
                            <w:top w:val="none" w:sz="0" w:space="0" w:color="auto"/>
                            <w:left w:val="none" w:sz="0" w:space="0" w:color="auto"/>
                            <w:bottom w:val="none" w:sz="0" w:space="0" w:color="auto"/>
                            <w:right w:val="none" w:sz="0" w:space="0" w:color="auto"/>
                          </w:divBdr>
                          <w:divsChild>
                            <w:div w:id="1062173125">
                              <w:marLeft w:val="0"/>
                              <w:marRight w:val="0"/>
                              <w:marTop w:val="0"/>
                              <w:marBottom w:val="0"/>
                              <w:divBdr>
                                <w:top w:val="none" w:sz="0" w:space="0" w:color="auto"/>
                                <w:left w:val="none" w:sz="0" w:space="0" w:color="auto"/>
                                <w:bottom w:val="none" w:sz="0" w:space="0" w:color="auto"/>
                                <w:right w:val="none" w:sz="0" w:space="0" w:color="auto"/>
                              </w:divBdr>
                              <w:divsChild>
                                <w:div w:id="14055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5077">
                      <w:marLeft w:val="0"/>
                      <w:marRight w:val="0"/>
                      <w:marTop w:val="0"/>
                      <w:marBottom w:val="0"/>
                      <w:divBdr>
                        <w:top w:val="none" w:sz="0" w:space="0" w:color="auto"/>
                        <w:left w:val="none" w:sz="0" w:space="0" w:color="auto"/>
                        <w:bottom w:val="none" w:sz="0" w:space="0" w:color="auto"/>
                        <w:right w:val="none" w:sz="0" w:space="0" w:color="auto"/>
                      </w:divBdr>
                    </w:div>
                    <w:div w:id="1095788188">
                      <w:marLeft w:val="0"/>
                      <w:marRight w:val="0"/>
                      <w:marTop w:val="0"/>
                      <w:marBottom w:val="0"/>
                      <w:divBdr>
                        <w:top w:val="single" w:sz="6" w:space="8" w:color="E7E7E7"/>
                        <w:left w:val="none" w:sz="0" w:space="11" w:color="E7E7E7"/>
                        <w:bottom w:val="none" w:sz="0" w:space="8" w:color="E7E7E7"/>
                        <w:right w:val="none" w:sz="0" w:space="11" w:color="E7E7E7"/>
                      </w:divBdr>
                      <w:divsChild>
                        <w:div w:id="20434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ta61.csiro.au/en/Collaborate-with-us/Students/Scholarship-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iro.au/en/Careers/Form-Data61-scholarship" TargetMode="External"/><Relationship Id="rId5" Type="http://schemas.openxmlformats.org/officeDocument/2006/relationships/hyperlink" Target="https://www.data61.csiro.au/en/Collaborate-with-us/Students/Collaborating-With-Research-Organisa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507</Words>
  <Characters>2895</Characters>
  <Application>Microsoft Office Word</Application>
  <DocSecurity>0</DocSecurity>
  <Lines>24</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a.belina</dc:creator>
  <cp:keywords/>
  <dc:description/>
  <cp:lastModifiedBy>Robert Szymański</cp:lastModifiedBy>
  <cp:revision>3</cp:revision>
  <dcterms:created xsi:type="dcterms:W3CDTF">2019-07-25T12:07:00Z</dcterms:created>
  <dcterms:modified xsi:type="dcterms:W3CDTF">2019-07-26T09:24:00Z</dcterms:modified>
</cp:coreProperties>
</file>