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Program stypendialny FCSR dla zagranicznych naukowców we Włoszech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Nowy program stypendialny FCSR, oferowany przez Fundację Centro San Raffaele dla młodych naukowców, chcących kontynuować prowadzenie badań na terenie Włoch.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Narodowość wnioskodawcy nie gra żadnej roli, może nim zostać obywatel każdego kraju.</w:t>
      </w:r>
    </w:p>
    <w:p w:rsidR="00000000" w:rsidDel="00000000" w:rsidP="00000000" w:rsidRDefault="00000000" w:rsidRPr="00000000" w14:paraId="00000005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Fundacja Centro San Raffaele (FCSR) organizacją non-profit utworzoną w celu wspierania badań szpitala IRCCS San Raffaele oraz rozwoju nauki w służbie medycyny. Pomoc Fundacji przejawia się w finansowaniu dziesięciu dwuletnich stypendiów dla młodych naukowców, zajmujących się badaniami nad genetyką chorób ludzkich. Z założenia, nie marnuje się żadnej energii ludzkiej i zasobów finansowych, aby dostarczyć pacjentom innowacyjnych i najnowocześniejszych usług oraz sprzętu technologicznego. Fundacja Centro San Raffaele wspiera Szpital poprzez udział w krajowych i międzynarodowych przetargach badawczych i zbiórkach pieniędzy dla osób i firm, mając na uwadze osiąganie nowych sukcesów, które mogą również przynieść korzyści przyszłym pokoleniom.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stypendium:</w:t>
      </w:r>
    </w:p>
    <w:p w:rsidR="00000000" w:rsidDel="00000000" w:rsidP="00000000" w:rsidRDefault="00000000" w:rsidRPr="00000000" w14:paraId="00000009">
      <w:pPr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• Termin składania wniosków: </w:t>
      </w:r>
      <w:r w:rsidDel="00000000" w:rsidR="00000000" w:rsidRPr="00000000">
        <w:rPr>
          <w:u w:val="single"/>
          <w:rtl w:val="0"/>
        </w:rPr>
        <w:t xml:space="preserve">7 września 2018 r.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• Poziom kursu: stypendium jest przeznaczone dla młodych naukowców kontynuujących proces badawczy.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• Przedmiot badań: wnioski muszą zawierać szczegółowy plan badań, uzgodniony z kierownikiem laboratorium goszczącego. Proponowany plan badań powinien być wysoce innowacyjny, możliwy do zrealizowania i konkurencyjny na arenie międzynarodowej. Projekt powinien być adekwatny do etapu kariery wnioskodawcy i posiadać odpowiedni zakres zadań do wykonania dla jednej osoby.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• Nagroda Stypendialna: kwota brutto każdego stypendium wynosi 25 000 EUR rocznie. Wszystkie stypendia rozpoczną się pod koniec 2018 roku i trwają 2 lata.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• Narodowość: wnioskodawcy mogą być dowolnej narodowości.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• Liczba stypendiów: limit zakłada 10 stypendiów.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• Stypendium można uzyskać we Włoszech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rekrutacji: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Kraje kwalifikujące się: wnioskodawcy mogą być dowolnej narodowości.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Wymagania wstępne: po upłynięciu ostatecznego terminu składania ofert muszą być spełnione następujące kryteria: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1. Wnioskodawcy powinni mieć mniej niż 40 lat w terminie składania wniosków;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2. Wnioskodawcy muszą mieć stopień naukowy w odpowiednich dziedzinach. Wymagany jest w szczególności włoski dyplom "Laurea magistralis", tj. 5-6 lat studiów licencjackich lub "Laurea specialistica" lub równorzędnym nie-włoskim stopniem, który pozwoliłby na dostęp do programów doktoranckich; kandydaci, którzy mają tylko "Laurea breve" nie mogą zostać zakwalifikowani;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3. Wnioskodawcy mogą być dowolnej narodowości i nie oczekuje się, aby zamieszkiwali we Włoszech w terminie składania wniosków;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4. Może ubiegać się maksymalnie dwóch kandydatów na jednostkę przyjmującą.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Wymagania dotyczące języka angielskiego</w:t>
      </w:r>
      <w:r w:rsidDel="00000000" w:rsidR="00000000" w:rsidRPr="00000000">
        <w:rPr>
          <w:rtl w:val="0"/>
        </w:rPr>
        <w:t xml:space="preserve">: kandydaci, których pierwszym językiem nie jest angielski, są zwykle zobowiązani do przedstawienia dowodu znajomości języka angielskiego na poziomie wymaganym przez uniwersytet.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Procedura aplikacji: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Jak się zgłosić: formularz wniosku jest dostępny na stronie internetowej.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Wypełniony formularz należy przesłać pocztą elektroniczną. W celu rozpatrzenia, do każdego wniosku należy dołączyć: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• dwa listy referencyjne;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• egzemplarz listu akceptacyjnego, podpisany przez kierownika jednostki przyjmującej.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Wyżej wymienione dokumenty muszą zostać wysłane bezpośrednio przez sędziów / przełożonych. E-maile powinny zawierać dopisek: "FCSR Fellowships 2018_APPLICANT NAZWISKO, IMIĘ" jako obiekt. Obowiązkiem kandydata jest upewnienie się, że listy referencyjne zostaną wysłane w terminie. Niekompletne wnioski zostaną odrzucone.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Informacje pochodzą ze strony: http://www.unisr.it/wp-content/uploads/2018/07/Bando-fellowship-FCSR.pdf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Fondazione Centro San Raffaele Via Olgettina, n. 60 - 20132 Mediolan (MI)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grantoffice@fondazionesanraffaele.itż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