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/>
      </w:pPr>
      <w:r w:rsidDel="00000000" w:rsidR="00000000" w:rsidRPr="00000000">
        <w:rPr>
          <w:b w:val="1"/>
          <w:i w:val="1"/>
          <w:u w:val="single"/>
          <w:rtl w:val="0"/>
        </w:rPr>
        <w:t xml:space="preserve">University of Macau</w:t>
      </w:r>
      <w:r w:rsidDel="00000000" w:rsidR="00000000" w:rsidRPr="00000000">
        <w:rPr>
          <w:rtl w:val="0"/>
        </w:rPr>
        <w:t xml:space="preserve"> oferuje stypendia dla studentów z całego świata, którzy chcą kontynuować naukę doktorancką na Uniwersytecie w Makau. Stypendium jest przeznaczone dla studentów z zagranicy.</w:t>
        <w:br w:type="textWrapping"/>
        <w:t xml:space="preserve">Stypendium doktoranckie UM (MPDS) zostało założone przez </w:t>
      </w:r>
      <w:r w:rsidDel="00000000" w:rsidR="00000000" w:rsidRPr="00000000">
        <w:rPr>
          <w:i w:val="1"/>
          <w:rtl w:val="0"/>
        </w:rPr>
        <w:t xml:space="preserve">University of Macau</w:t>
      </w:r>
      <w:r w:rsidDel="00000000" w:rsidR="00000000" w:rsidRPr="00000000">
        <w:rPr>
          <w:rtl w:val="0"/>
        </w:rPr>
        <w:t xml:space="preserve"> (UM) w 2018 r., którego celem jest zachęcenie studentów z całego świata do kontynuowania studiów na UM.</w:t>
        <w:br w:type="textWrapping"/>
        <w:t xml:space="preserve">Uniwersytet w Makau jest publicznym uniwersytetem badawczym w Makau i wiodącą instytucją szkolnictwa wyższego w tym mieście.</w:t>
        <w:br w:type="textWrapping"/>
      </w:r>
    </w:p>
    <w:p w:rsidR="00000000" w:rsidDel="00000000" w:rsidP="00000000" w:rsidRDefault="00000000" w:rsidRPr="00000000" w14:paraId="00000001">
      <w:pPr>
        <w:contextualSpacing w:val="0"/>
        <w:rPr/>
      </w:pPr>
      <w:r w:rsidDel="00000000" w:rsidR="00000000" w:rsidRPr="00000000">
        <w:rPr>
          <w:b w:val="1"/>
          <w:rtl w:val="0"/>
        </w:rPr>
        <w:t xml:space="preserve">Zasady rekrutacji</w:t>
      </w:r>
      <w:r w:rsidDel="00000000" w:rsidR="00000000" w:rsidRPr="00000000">
        <w:rPr>
          <w:rtl w:val="0"/>
        </w:rPr>
        <w:br w:type="textWrapping"/>
        <w:t xml:space="preserve">Wnioskodawcy muszą spełniać następujące kryteria:</w:t>
        <w:br w:type="textWrapping"/>
        <w:t xml:space="preserve">• niezależnie od kraju pochodzenia, wcześniejszego doświadczenia zawodowego i pochodzenia etnicznego, można ubiegać się o stypendium dla pełnoetatowych doktorantów Uniwersytetu w Makau. 2.1.2 Preferowani są studenci studiów licencjackich lub magisterskich z renomowanych szkół (np. absolwenci jednego z 200 uniwersytetów z uznanych światowych rankingów uniwersyteckich lub realizatorzy projektu 985/211 w Chinach kontynentalnych);</w:t>
        <w:br w:type="textWrapping"/>
        <w:t xml:space="preserve">• uczniowie z krajów nieanglojęzycznych muszą przedstawić dowód znajomości języka angielskiego.</w:t>
        <w:br w:type="textWrapping"/>
      </w:r>
    </w:p>
    <w:p w:rsidR="00000000" w:rsidDel="00000000" w:rsidP="00000000" w:rsidRDefault="00000000" w:rsidRPr="00000000" w14:paraId="00000002">
      <w:pPr>
        <w:contextualSpacing w:val="0"/>
        <w:rPr/>
      </w:pPr>
      <w:r w:rsidDel="00000000" w:rsidR="00000000" w:rsidRPr="00000000">
        <w:rPr>
          <w:b w:val="1"/>
          <w:rtl w:val="0"/>
        </w:rPr>
        <w:t xml:space="preserve">Wysokość stypendium</w:t>
      </w:r>
      <w:r w:rsidDel="00000000" w:rsidR="00000000" w:rsidRPr="00000000">
        <w:rPr>
          <w:rtl w:val="0"/>
        </w:rPr>
        <w:br w:type="textWrapping"/>
        <w:t xml:space="preserve">• miesięczne stypendium wynosi 2474,36 USD;</w:t>
        <w:br w:type="textWrapping"/>
        <w:t xml:space="preserve">• dodatkowo na pokrycie kosztów podróży związanych z konferencjami i badaniami, stypendysta może otrzymać 1237,18 USD na każdy rok akademicki na okres do czterech lat.</w:t>
        <w:br w:type="textWrapping"/>
      </w:r>
    </w:p>
    <w:p w:rsidR="00000000" w:rsidDel="00000000" w:rsidP="00000000" w:rsidRDefault="00000000" w:rsidRPr="00000000" w14:paraId="00000003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Jak złożyć wniosek?</w:t>
      </w:r>
    </w:p>
    <w:p w:rsidR="00000000" w:rsidDel="00000000" w:rsidP="00000000" w:rsidRDefault="00000000" w:rsidRPr="00000000" w14:paraId="00000004">
      <w:pPr>
        <w:contextualSpacing w:val="0"/>
        <w:rPr/>
      </w:pPr>
      <w:r w:rsidDel="00000000" w:rsidR="00000000" w:rsidRPr="00000000">
        <w:rPr>
          <w:rtl w:val="0"/>
        </w:rPr>
        <w:t xml:space="preserve">W</w:t>
      </w:r>
      <w:r w:rsidDel="00000000" w:rsidR="00000000" w:rsidRPr="00000000">
        <w:rPr>
          <w:rtl w:val="0"/>
        </w:rPr>
        <w:t xml:space="preserve">niosek należy złożyć poprzez wypełnienie formularza zgłoszeniowego do dnia 31 października 2018 r.</w:t>
        <w:br w:type="textWrapping"/>
      </w:r>
    </w:p>
    <w:p w:rsidR="00000000" w:rsidDel="00000000" w:rsidP="00000000" w:rsidRDefault="00000000" w:rsidRPr="00000000" w14:paraId="00000005">
      <w:pPr>
        <w:contextualSpacing w:val="0"/>
        <w:rPr/>
      </w:pPr>
      <w:r w:rsidDel="00000000" w:rsidR="00000000" w:rsidRPr="00000000">
        <w:rPr>
          <w:rtl w:val="0"/>
        </w:rPr>
        <w:t xml:space="preserve">Informacje pochodzą z oficjalnej strony Uniwersytetu: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https://www.umac.mo/grs/en/admissions_scholarship.php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contextualSpacing w:val="0"/>
        <w:rPr/>
      </w:pPr>
      <w:r w:rsidDel="00000000" w:rsidR="00000000" w:rsidRPr="00000000">
        <w:rPr>
          <w:rtl w:val="0"/>
        </w:rPr>
        <w:t xml:space="preserve">Kontakt:</w:t>
        <w:br w:type="textWrapping"/>
        <w:t xml:space="preserve">Tel. (+853) 8822 4898</w:t>
        <w:br w:type="textWrapping"/>
        <w:t xml:space="preserve">gradschool@umac.mo</w:t>
        <w:br w:type="textWrapping"/>
        <w:t xml:space="preserve">Adres</w:t>
        <w:br w:type="textWrapping"/>
        <w:t xml:space="preserve">Graduate School, Room G001, Administration Building,University of Macau, N6, Avenida da Universidade, Taipa, Macau, China.</w:t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umac.mo/grs/en/admissions_scholarship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