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9F" w:rsidRPr="00E7379F" w:rsidRDefault="00263955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7379F" w:rsidRPr="00E7379F">
        <w:rPr>
          <w:rFonts w:ascii="Times New Roman" w:hAnsi="Times New Roman" w:cs="Times New Roman"/>
          <w:sz w:val="24"/>
          <w:szCs w:val="24"/>
        </w:rPr>
        <w:t>uż w dziełach tylu innych a najznakomitszych polskich auto-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="00E7379F" w:rsidRPr="00E7379F">
        <w:rPr>
          <w:rFonts w:ascii="Times New Roman" w:hAnsi="Times New Roman" w:cs="Times New Roman"/>
          <w:sz w:val="24"/>
          <w:szCs w:val="24"/>
        </w:rPr>
        <w:t>rów, co najmniej od XIX wieku po dzień dzisiejszy.</w:t>
      </w:r>
    </w:p>
    <w:p w:rsidR="00E7379F" w:rsidRPr="00E7379F" w:rsidRDefault="00E7379F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9F">
        <w:rPr>
          <w:rFonts w:ascii="Times New Roman" w:hAnsi="Times New Roman" w:cs="Times New Roman"/>
          <w:sz w:val="24"/>
          <w:szCs w:val="24"/>
        </w:rPr>
        <w:tab/>
        <w:t>Na razie dorzucę tu kilka nie tyle pedantycznych czy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metodycznych, ile różnorodnych uwag edytorskich.</w:t>
      </w:r>
    </w:p>
    <w:p w:rsidR="00E7379F" w:rsidRPr="00E7379F" w:rsidRDefault="00E7379F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9F">
        <w:rPr>
          <w:rFonts w:ascii="Times New Roman" w:hAnsi="Times New Roman" w:cs="Times New Roman"/>
          <w:sz w:val="24"/>
          <w:szCs w:val="24"/>
        </w:rPr>
        <w:tab/>
        <w:t>Bardziej pedantyczna i krytyczna edycja kompletnych</w:t>
      </w:r>
      <w:r w:rsidR="006630EA">
        <w:rPr>
          <w:rFonts w:ascii="Times New Roman" w:hAnsi="Times New Roman" w:cs="Times New Roman"/>
          <w:sz w:val="24"/>
          <w:szCs w:val="24"/>
        </w:rPr>
        <w:t xml:space="preserve"> 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dzieł Wiecha, gdyby do niej kiedykolwiek doszło, musiałaby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 xml:space="preserve">uwzględniać tożsamość wielu fragmentów, które autor </w:t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powta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>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rzał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 xml:space="preserve"> częściowo albo w całości, w różnych układach i </w:t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kompo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>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zycjach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>. Jednym z przykład</w:t>
      </w:r>
      <w:r w:rsidR="00A63633">
        <w:rPr>
          <w:rFonts w:ascii="Times New Roman" w:hAnsi="Times New Roman" w:cs="Times New Roman"/>
          <w:sz w:val="24"/>
          <w:szCs w:val="24"/>
        </w:rPr>
        <w:t>ów była</w:t>
      </w:r>
      <w:r w:rsidRPr="00E7379F">
        <w:rPr>
          <w:rFonts w:ascii="Times New Roman" w:hAnsi="Times New Roman" w:cs="Times New Roman"/>
          <w:sz w:val="24"/>
          <w:szCs w:val="24"/>
        </w:rPr>
        <w:t>by tu istotna dla reportażu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 xml:space="preserve">Gdy trzeci zapala scena kontrowersji związanej z obyczajem, 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że od tego samego płomyka mogą zapalić papierosa dwaj pa-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lacze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>, lecz niedopuszczalne jest, aby to uczynił ktoś trzeci. Ten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fragment powtarza się niemal dosłownie w paru utworach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i kontekstach. Jest sporo takich przypadków.</w:t>
      </w:r>
    </w:p>
    <w:p w:rsidR="00E7379F" w:rsidRPr="00E7379F" w:rsidRDefault="00E7379F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9F">
        <w:rPr>
          <w:rFonts w:ascii="Times New Roman" w:hAnsi="Times New Roman" w:cs="Times New Roman"/>
          <w:sz w:val="24"/>
          <w:szCs w:val="24"/>
        </w:rPr>
        <w:tab/>
        <w:t>Innym przykładem autorskiego dystansu do formy i treści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 xml:space="preserve">swej tematyki jest reportaż </w:t>
      </w:r>
      <w:r w:rsidRPr="00334D28">
        <w:rPr>
          <w:rFonts w:ascii="Times New Roman" w:hAnsi="Times New Roman" w:cs="Times New Roman"/>
          <w:i/>
          <w:sz w:val="24"/>
          <w:szCs w:val="24"/>
        </w:rPr>
        <w:t>Grandy nie wpuszczać!</w:t>
      </w:r>
      <w:r w:rsidRPr="00E73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Identycz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>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 xml:space="preserve"> temat ukazany jest w tym reportażu na dwa skrajnie od-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mienne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 xml:space="preserve"> sposoby, różniące się nie tyle przedmiotem, co </w:t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bezli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>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tosną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 xml:space="preserve"> prezentacją takiej lub innej stylistyki, rzutującej na treść.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Chwyt ukazany tu manifestacyjnie w jednym utworze znaj-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dziemy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 xml:space="preserve"> wielokrotnie w rozmaitości nie tak oczywistej, lecz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 xml:space="preserve">istotnej dla analogicznych różnic w ujęciu tego samego </w:t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prob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>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7379F">
        <w:rPr>
          <w:rFonts w:ascii="Times New Roman" w:hAnsi="Times New Roman" w:cs="Times New Roman"/>
          <w:sz w:val="24"/>
          <w:szCs w:val="24"/>
        </w:rPr>
        <w:t>lemu</w:t>
      </w:r>
      <w:proofErr w:type="spellEnd"/>
      <w:r w:rsidRPr="00E7379F">
        <w:rPr>
          <w:rFonts w:ascii="Times New Roman" w:hAnsi="Times New Roman" w:cs="Times New Roman"/>
          <w:sz w:val="24"/>
          <w:szCs w:val="24"/>
        </w:rPr>
        <w:t>, tematu lub jego stylizacji w kilku różnych tekstach. To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również ch</w:t>
      </w:r>
      <w:r w:rsidR="006630EA">
        <w:rPr>
          <w:rFonts w:ascii="Times New Roman" w:hAnsi="Times New Roman" w:cs="Times New Roman"/>
          <w:sz w:val="24"/>
          <w:szCs w:val="24"/>
        </w:rPr>
        <w:t>arakterystyczne dla Wiecha, któr</w:t>
      </w:r>
      <w:r w:rsidRPr="00E7379F">
        <w:rPr>
          <w:rFonts w:ascii="Times New Roman" w:hAnsi="Times New Roman" w:cs="Times New Roman"/>
          <w:sz w:val="24"/>
          <w:szCs w:val="24"/>
        </w:rPr>
        <w:t>y często podkreśla,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że ten sam problem, sytuacja lub zachowanie mogą być przed-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stawione i oceniane w bardzo niejednakowy sposób.</w:t>
      </w:r>
    </w:p>
    <w:p w:rsidR="00E7379F" w:rsidRPr="00E7379F" w:rsidRDefault="00E7379F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9F">
        <w:rPr>
          <w:rFonts w:ascii="Times New Roman" w:hAnsi="Times New Roman" w:cs="Times New Roman"/>
          <w:sz w:val="24"/>
          <w:szCs w:val="24"/>
        </w:rPr>
        <w:tab/>
        <w:t>Podobne zjawisko dotyczy stylu i słownictwa. Z bezliku przykła</w:t>
      </w:r>
      <w:r w:rsidR="006630EA">
        <w:rPr>
          <w:rFonts w:ascii="Times New Roman" w:hAnsi="Times New Roman" w:cs="Times New Roman"/>
          <w:sz w:val="24"/>
          <w:szCs w:val="24"/>
        </w:rPr>
        <w:t xml:space="preserve">dów zwrócę tu np. uwagę na </w:t>
      </w:r>
      <w:proofErr w:type="spellStart"/>
      <w:r w:rsidR="006630EA">
        <w:rPr>
          <w:rFonts w:ascii="Times New Roman" w:hAnsi="Times New Roman" w:cs="Times New Roman"/>
          <w:sz w:val="24"/>
          <w:szCs w:val="24"/>
        </w:rPr>
        <w:t>dwu-lub-trój-</w:t>
      </w:r>
      <w:r w:rsidRPr="00E7379F">
        <w:rPr>
          <w:rFonts w:ascii="Times New Roman" w:hAnsi="Times New Roman" w:cs="Times New Roman"/>
          <w:sz w:val="24"/>
          <w:szCs w:val="24"/>
        </w:rPr>
        <w:t>znaczne</w:t>
      </w:r>
      <w:proofErr w:type="spellEnd"/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 xml:space="preserve">użycie wyrazu </w:t>
      </w:r>
      <w:r w:rsidRPr="006630EA">
        <w:rPr>
          <w:rFonts w:ascii="Times New Roman" w:hAnsi="Times New Roman" w:cs="Times New Roman"/>
          <w:i/>
          <w:sz w:val="24"/>
          <w:szCs w:val="24"/>
        </w:rPr>
        <w:t>cyrk</w:t>
      </w:r>
      <w:r w:rsidRPr="00E7379F">
        <w:rPr>
          <w:rFonts w:ascii="Times New Roman" w:hAnsi="Times New Roman" w:cs="Times New Roman"/>
          <w:sz w:val="24"/>
          <w:szCs w:val="24"/>
        </w:rPr>
        <w:t>: w sensie dosłownym, przenośnym i jak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nazwa budynku. Tu autor pokazuje dwa lub trzy z gruntu odmienne podejścia, aż do postulatu zawartego w tytule tekstu,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E7379F">
        <w:rPr>
          <w:rFonts w:ascii="Times New Roman" w:hAnsi="Times New Roman" w:cs="Times New Roman"/>
          <w:sz w:val="24"/>
          <w:szCs w:val="24"/>
        </w:rPr>
        <w:t>zmieniające jedno i to samo nawet w odwrotność.</w:t>
      </w:r>
    </w:p>
    <w:p w:rsidR="00C16A7C" w:rsidRDefault="00E7379F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79F">
        <w:rPr>
          <w:rFonts w:ascii="Times New Roman" w:hAnsi="Times New Roman" w:cs="Times New Roman"/>
          <w:sz w:val="24"/>
          <w:szCs w:val="24"/>
        </w:rPr>
        <w:tab/>
        <w:t>Szczególnym przypadkiem żartu i satyry jest reportaż</w:t>
      </w:r>
      <w:r w:rsidR="006630EA">
        <w:rPr>
          <w:rFonts w:ascii="Times New Roman" w:hAnsi="Times New Roman" w:cs="Times New Roman"/>
          <w:sz w:val="24"/>
          <w:szCs w:val="24"/>
        </w:rPr>
        <w:br/>
      </w:r>
      <w:r w:rsidRPr="006630EA">
        <w:rPr>
          <w:rFonts w:ascii="Times New Roman" w:hAnsi="Times New Roman" w:cs="Times New Roman"/>
          <w:i/>
          <w:sz w:val="24"/>
          <w:szCs w:val="24"/>
        </w:rPr>
        <w:t>Taka książka to skarb</w:t>
      </w:r>
      <w:r w:rsidRPr="00E7379F">
        <w:rPr>
          <w:rFonts w:ascii="Times New Roman" w:hAnsi="Times New Roman" w:cs="Times New Roman"/>
          <w:sz w:val="24"/>
          <w:szCs w:val="24"/>
        </w:rPr>
        <w:t>, czyli obszerne, tylko w jednym punkcie</w:t>
      </w:r>
      <w:r w:rsidR="006630EA">
        <w:rPr>
          <w:rFonts w:ascii="Times New Roman" w:hAnsi="Times New Roman" w:cs="Times New Roman"/>
          <w:sz w:val="24"/>
          <w:szCs w:val="24"/>
        </w:rPr>
        <w:br/>
      </w:r>
    </w:p>
    <w:p w:rsidR="006630EA" w:rsidRDefault="006630EA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216</w:t>
      </w:r>
    </w:p>
    <w:p w:rsidR="006630EA" w:rsidRDefault="00334D28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6630EA">
        <w:rPr>
          <w:rFonts w:ascii="Times New Roman" w:hAnsi="Times New Roman" w:cs="Times New Roman"/>
          <w:sz w:val="24"/>
          <w:szCs w:val="24"/>
        </w:rPr>
        <w:t xml:space="preserve">demaskowane, a na pozór entuzjastyczne omówienie dzieła </w:t>
      </w:r>
      <w:proofErr w:type="spellStart"/>
      <w:r w:rsidR="006630EA">
        <w:rPr>
          <w:rFonts w:ascii="Times New Roman" w:hAnsi="Times New Roman" w:cs="Times New Roman"/>
          <w:sz w:val="24"/>
          <w:szCs w:val="24"/>
        </w:rPr>
        <w:t>Szyllera</w:t>
      </w:r>
      <w:proofErr w:type="spellEnd"/>
      <w:r w:rsidR="006630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630EA">
        <w:rPr>
          <w:rFonts w:ascii="Times New Roman" w:hAnsi="Times New Roman" w:cs="Times New Roman"/>
          <w:sz w:val="24"/>
          <w:szCs w:val="24"/>
        </w:rPr>
        <w:t>Szkolnika</w:t>
      </w:r>
      <w:proofErr w:type="spellEnd"/>
      <w:r w:rsidR="006630EA">
        <w:rPr>
          <w:rFonts w:ascii="Times New Roman" w:hAnsi="Times New Roman" w:cs="Times New Roman"/>
          <w:sz w:val="24"/>
          <w:szCs w:val="24"/>
        </w:rPr>
        <w:t>, który cieszył się w dwudziestoleciu ogromną popularnością.</w:t>
      </w:r>
    </w:p>
    <w:p w:rsidR="006630EA" w:rsidRDefault="006630EA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reportażu </w:t>
      </w:r>
      <w:r>
        <w:rPr>
          <w:rFonts w:ascii="Times New Roman" w:hAnsi="Times New Roman" w:cs="Times New Roman"/>
          <w:i/>
          <w:sz w:val="24"/>
          <w:szCs w:val="24"/>
        </w:rPr>
        <w:t xml:space="preserve">Chodźmy się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karj</w:t>
      </w:r>
      <w:r w:rsidRPr="006630EA">
        <w:rPr>
          <w:rFonts w:ascii="Times New Roman" w:hAnsi="Times New Roman" w:cs="Times New Roman"/>
          <w:i/>
          <w:sz w:val="24"/>
          <w:szCs w:val="24"/>
        </w:rPr>
        <w:t>okać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zastosował Wiech</w:t>
      </w:r>
      <w:r>
        <w:rPr>
          <w:rFonts w:ascii="Times New Roman" w:hAnsi="Times New Roman" w:cs="Times New Roman"/>
          <w:sz w:val="24"/>
          <w:szCs w:val="24"/>
        </w:rPr>
        <w:br/>
        <w:t>z premedytacją jeszcze inny rodzaj pozoranctwa, mianowicie</w:t>
      </w:r>
      <w:r>
        <w:rPr>
          <w:rFonts w:ascii="Times New Roman" w:hAnsi="Times New Roman" w:cs="Times New Roman"/>
          <w:sz w:val="24"/>
          <w:szCs w:val="24"/>
        </w:rPr>
        <w:br/>
        <w:t>chwyt na tym polegający, że dialogi są w znacznej części</w:t>
      </w:r>
      <w:r>
        <w:rPr>
          <w:rFonts w:ascii="Times New Roman" w:hAnsi="Times New Roman" w:cs="Times New Roman"/>
          <w:sz w:val="24"/>
          <w:szCs w:val="24"/>
        </w:rPr>
        <w:br/>
        <w:t>niezrozumiałe, co podkreśla niedostępność tego środowiska</w:t>
      </w:r>
      <w:r>
        <w:rPr>
          <w:rFonts w:ascii="Times New Roman" w:hAnsi="Times New Roman" w:cs="Times New Roman"/>
          <w:sz w:val="24"/>
          <w:szCs w:val="24"/>
        </w:rPr>
        <w:br/>
        <w:t>dla czytelnika i autora.</w:t>
      </w:r>
    </w:p>
    <w:p w:rsidR="006630EA" w:rsidRDefault="006630EA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Analogiczne zjawiska można by zademonstrować na</w:t>
      </w:r>
      <w:r>
        <w:rPr>
          <w:rFonts w:ascii="Times New Roman" w:hAnsi="Times New Roman" w:cs="Times New Roman"/>
          <w:sz w:val="24"/>
          <w:szCs w:val="24"/>
        </w:rPr>
        <w:br/>
        <w:t>dziesiątkach spraw i chwytów, ukazujących niezwykłą klasę</w:t>
      </w:r>
      <w:r>
        <w:rPr>
          <w:rFonts w:ascii="Times New Roman" w:hAnsi="Times New Roman" w:cs="Times New Roman"/>
          <w:sz w:val="24"/>
          <w:szCs w:val="24"/>
        </w:rPr>
        <w:br/>
        <w:t xml:space="preserve">i bogactwo tego pisarstwa, będące jednym z powodów, dla których Wiecha trzeba zaliczać do największych polskich </w:t>
      </w:r>
      <w:r>
        <w:rPr>
          <w:rFonts w:ascii="Times New Roman" w:hAnsi="Times New Roman" w:cs="Times New Roman"/>
          <w:sz w:val="24"/>
          <w:szCs w:val="24"/>
        </w:rPr>
        <w:br/>
        <w:t xml:space="preserve">pisarzy tego pokolenia. W naszej literaturze Wiech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niewątpli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  <w:t xml:space="preserve">wie należy do nielicznych klasyków aż takiej klasy. </w:t>
      </w:r>
      <w:proofErr w:type="spellStart"/>
      <w:r>
        <w:rPr>
          <w:rFonts w:ascii="Times New Roman" w:hAnsi="Times New Roman" w:cs="Times New Roman"/>
          <w:sz w:val="24"/>
          <w:szCs w:val="24"/>
        </w:rPr>
        <w:t>Nieświa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domość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ignorowanie tego zjawiska jest hańbą i ciemnotą,</w:t>
      </w:r>
      <w:r>
        <w:rPr>
          <w:rFonts w:ascii="Times New Roman" w:hAnsi="Times New Roman" w:cs="Times New Roman"/>
          <w:sz w:val="24"/>
          <w:szCs w:val="24"/>
        </w:rPr>
        <w:br/>
        <w:t>jakich nie brakuje w dziejach piśmiennictwa polskiego. Ale</w:t>
      </w:r>
      <w:r>
        <w:rPr>
          <w:rFonts w:ascii="Times New Roman" w:hAnsi="Times New Roman" w:cs="Times New Roman"/>
          <w:sz w:val="24"/>
          <w:szCs w:val="24"/>
        </w:rPr>
        <w:br/>
        <w:t xml:space="preserve">czy ten fakt się kiedykolwiek doczeka uświadomienia w </w:t>
      </w:r>
      <w:proofErr w:type="spellStart"/>
      <w:r>
        <w:rPr>
          <w:rFonts w:ascii="Times New Roman" w:hAnsi="Times New Roman" w:cs="Times New Roman"/>
          <w:sz w:val="24"/>
          <w:szCs w:val="24"/>
        </w:rPr>
        <w:t>ża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łosnej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humanistyce polskiej?</w:t>
      </w:r>
    </w:p>
    <w:p w:rsidR="00263955" w:rsidRDefault="00263955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tutejszym edytorstwie?</w:t>
      </w:r>
    </w:p>
    <w:p w:rsidR="00263955" w:rsidRDefault="00263955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Gdzie np. Słowacki czy Norwid musieli czekać ponad sto lat po śmierci na pełne i krytyczne wydania swoich dzieł,</w:t>
      </w:r>
      <w:r>
        <w:rPr>
          <w:rFonts w:ascii="Times New Roman" w:hAnsi="Times New Roman" w:cs="Times New Roman"/>
          <w:sz w:val="24"/>
          <w:szCs w:val="24"/>
        </w:rPr>
        <w:br/>
        <w:t>a Mickiewicz nie doczekał się takiego po dzień dzisiejszy?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Tk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wielki prozaik i odkrywca jak Wiech byłby do dzisiaj</w:t>
      </w:r>
      <w:r>
        <w:rPr>
          <w:rFonts w:ascii="Times New Roman" w:hAnsi="Times New Roman" w:cs="Times New Roman"/>
          <w:sz w:val="24"/>
          <w:szCs w:val="24"/>
        </w:rPr>
        <w:br/>
        <w:t>lekceważony, a ¾ jego twórczości unicestwione, gdyby w kil-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kadziesiąt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lat po jego śmierci kryzysu tego częściowo nie</w:t>
      </w:r>
      <w:r>
        <w:rPr>
          <w:rFonts w:ascii="Times New Roman" w:hAnsi="Times New Roman" w:cs="Times New Roman"/>
          <w:sz w:val="24"/>
          <w:szCs w:val="24"/>
        </w:rPr>
        <w:br/>
        <w:t>przełamali jeden edytor i literaturoznawca, czyli niżej podpisany Robert Stiller, i jeden wydawca, czyli Grzegorz Ciepły.</w:t>
      </w:r>
      <w:r>
        <w:rPr>
          <w:rFonts w:ascii="Times New Roman" w:hAnsi="Times New Roman" w:cs="Times New Roman"/>
          <w:sz w:val="24"/>
          <w:szCs w:val="24"/>
        </w:rPr>
        <w:br/>
        <w:t>Wciąż poza urzędową i powszechną świadomością. Gdyż</w:t>
      </w:r>
      <w:r>
        <w:rPr>
          <w:rFonts w:ascii="Times New Roman" w:hAnsi="Times New Roman" w:cs="Times New Roman"/>
          <w:sz w:val="24"/>
          <w:szCs w:val="24"/>
        </w:rPr>
        <w:br/>
        <w:t>ignorancja polskiej krytyki, edytorstwa i księgarstwa, więc masowego odbioru, stanowi niestety od pokoleń aż po dzień dzisiejszy charakterystyczny rys kultury polskiej, jakiego</w:t>
      </w:r>
      <w:r>
        <w:rPr>
          <w:rFonts w:ascii="Times New Roman" w:hAnsi="Times New Roman" w:cs="Times New Roman"/>
          <w:sz w:val="24"/>
          <w:szCs w:val="24"/>
        </w:rPr>
        <w:br/>
        <w:t>w tym natężeniu nie spotyka się w takich literaturach jak np.</w:t>
      </w:r>
      <w:r>
        <w:rPr>
          <w:rFonts w:ascii="Times New Roman" w:hAnsi="Times New Roman" w:cs="Times New Roman"/>
          <w:sz w:val="24"/>
          <w:szCs w:val="24"/>
        </w:rPr>
        <w:br/>
        <w:t>angielska i amerykańska, niemiecka, francuska lub rosyjska.</w:t>
      </w:r>
      <w:r>
        <w:rPr>
          <w:rFonts w:ascii="Times New Roman" w:hAnsi="Times New Roman" w:cs="Times New Roman"/>
          <w:sz w:val="24"/>
          <w:szCs w:val="24"/>
        </w:rPr>
        <w:br/>
        <w:t>Wiech to jaskrawy przykład tego zjawiska.</w:t>
      </w:r>
    </w:p>
    <w:p w:rsidR="00263955" w:rsidRDefault="00263955" w:rsidP="00663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0EA" w:rsidRPr="006630EA" w:rsidRDefault="00263955" w:rsidP="00334D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</w:t>
      </w:r>
    </w:p>
    <w:sectPr w:rsidR="006630EA" w:rsidRPr="006630EA" w:rsidSect="00E7379F">
      <w:pgSz w:w="16838" w:h="11906" w:orient="landscape"/>
      <w:pgMar w:top="851" w:right="1418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379F"/>
    <w:rsid w:val="00263955"/>
    <w:rsid w:val="00334D28"/>
    <w:rsid w:val="003E787F"/>
    <w:rsid w:val="006630EA"/>
    <w:rsid w:val="00A63633"/>
    <w:rsid w:val="00C16A7C"/>
    <w:rsid w:val="00E7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A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2A4D-7BA4-4B46-9318-33CBEB97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dcterms:created xsi:type="dcterms:W3CDTF">2017-07-02T19:00:00Z</dcterms:created>
  <dcterms:modified xsi:type="dcterms:W3CDTF">2017-07-02T19:39:00Z</dcterms:modified>
</cp:coreProperties>
</file>