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D9" w:rsidRDefault="00974ED9" w:rsidP="00974ED9">
      <w:pPr>
        <w:spacing w:after="0"/>
        <w:jc w:val="center"/>
        <w:rPr>
          <w:rFonts w:ascii="Times New Roman" w:hAnsi="Times New Roman"/>
          <w:sz w:val="28"/>
        </w:rPr>
      </w:pPr>
      <w:r w:rsidRPr="00974ED9">
        <w:rPr>
          <w:rFonts w:ascii="Times New Roman" w:hAnsi="Times New Roman"/>
          <w:sz w:val="28"/>
        </w:rPr>
        <w:t>Posłowie</w:t>
      </w:r>
    </w:p>
    <w:p w:rsidR="00974ED9" w:rsidRDefault="00974ED9" w:rsidP="00974ED9">
      <w:pPr>
        <w:spacing w:after="0"/>
        <w:jc w:val="center"/>
        <w:rPr>
          <w:rFonts w:ascii="Times New Roman" w:hAnsi="Times New Roman"/>
          <w:sz w:val="28"/>
        </w:rPr>
      </w:pPr>
    </w:p>
    <w:p w:rsidR="00974ED9" w:rsidRDefault="00974ED9" w:rsidP="00974ED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sz w:val="24"/>
        </w:rPr>
        <w:t>W roku 1934 Wiech zaczął publikować krótkie utwory nie zawsze i niezbyt różniące się od swych dotychczasowych opowiadań, lecz określane jako reportaż i w tym charakterze bardziej osobiste, a mniej fabularne. Przeważnie, choć nie zawsze, zamieszczał je co tydzień w kolejnych i najczęściej niedzielnych numerach tego</w:t>
      </w:r>
      <w:r>
        <w:rPr>
          <w:rFonts w:ascii="Times New Roman" w:hAnsi="Times New Roman"/>
          <w:sz w:val="24"/>
        </w:rPr>
        <w:t>ż dziennika, w którym nadal uka</w:t>
      </w:r>
      <w:r w:rsidRPr="00974ED9">
        <w:rPr>
          <w:rFonts w:ascii="Times New Roman" w:hAnsi="Times New Roman"/>
          <w:sz w:val="24"/>
        </w:rPr>
        <w:t xml:space="preserve">zywały się jego typowe jak dotąd opowiadania. </w:t>
      </w:r>
    </w:p>
    <w:p w:rsidR="00974ED9" w:rsidRDefault="00974ED9" w:rsidP="00974ED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sz w:val="24"/>
        </w:rPr>
        <w:t>Ten gatunek jego utworów, dotychczas pomijany w książkowych edycjach, zgromadzę</w:t>
      </w:r>
      <w:r>
        <w:rPr>
          <w:rFonts w:ascii="Times New Roman" w:hAnsi="Times New Roman"/>
          <w:sz w:val="24"/>
        </w:rPr>
        <w:t xml:space="preserve"> w niniejszym zbiorze i paru na</w:t>
      </w:r>
      <w:r w:rsidRPr="00974ED9">
        <w:rPr>
          <w:rFonts w:ascii="Times New Roman" w:hAnsi="Times New Roman"/>
          <w:sz w:val="24"/>
        </w:rPr>
        <w:t>stępnych. Ich układ jest na o</w:t>
      </w:r>
      <w:r>
        <w:rPr>
          <w:rFonts w:ascii="Times New Roman" w:hAnsi="Times New Roman"/>
          <w:sz w:val="24"/>
        </w:rPr>
        <w:t>gół chronologiczny. Tylko w nie</w:t>
      </w:r>
      <w:r w:rsidRPr="00974ED9">
        <w:rPr>
          <w:rFonts w:ascii="Times New Roman" w:hAnsi="Times New Roman"/>
          <w:sz w:val="24"/>
        </w:rPr>
        <w:t>licznych przypadkach trochę dowolny, co wynika na ogół i przede wszystkim z faktu, że zbiory tych gazet uległy przeważ-nie bezpowrotnemu zniszczeniu i nawet w Bibliotece Narodowej, gdzie znajduje się ich jedyny zbiór intencjonalnie kompletny i ocalony jako taki, również jest</w:t>
      </w:r>
      <w:r>
        <w:rPr>
          <w:rFonts w:ascii="Times New Roman" w:hAnsi="Times New Roman"/>
          <w:sz w:val="24"/>
        </w:rPr>
        <w:t xml:space="preserve"> on niezupełnie (choć na szczęś</w:t>
      </w:r>
      <w:r w:rsidRPr="00974ED9">
        <w:rPr>
          <w:rFonts w:ascii="Times New Roman" w:hAnsi="Times New Roman"/>
          <w:sz w:val="24"/>
        </w:rPr>
        <w:t>cie niemalże) kompletny. Lecz i w tym zbiorze układ jego bywa trochę niekonsekwentny, główni</w:t>
      </w:r>
      <w:r>
        <w:rPr>
          <w:rFonts w:ascii="Times New Roman" w:hAnsi="Times New Roman"/>
          <w:sz w:val="24"/>
        </w:rPr>
        <w:t>e dlatego, że ten sam (albo pra</w:t>
      </w:r>
      <w:r w:rsidRPr="00974ED9">
        <w:rPr>
          <w:rFonts w:ascii="Times New Roman" w:hAnsi="Times New Roman"/>
          <w:sz w:val="24"/>
        </w:rPr>
        <w:t xml:space="preserve">wie ten sam) utwór mógł pojawiać się też pod różnymi tytułami, w różnych gazetowych edycjach lub dodatkach, których osobna edycja później zastępować mogła te dodatki w gazetach. </w:t>
      </w:r>
    </w:p>
    <w:p w:rsidR="00974ED9" w:rsidRDefault="00974ED9" w:rsidP="00974ED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sz w:val="24"/>
        </w:rPr>
        <w:t xml:space="preserve">Na tym kończy się moja staranność edytorska. </w:t>
      </w:r>
    </w:p>
    <w:p w:rsidR="001022D8" w:rsidRDefault="00974ED9" w:rsidP="00974ED9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sz w:val="24"/>
        </w:rPr>
        <w:t>Czy ktoś ją kiedykolwiek zastąpi bardziej pedantyczną i kompletną edycją, na którą zasługuje wielkość pisarska Wiecha? Nie wiem i wątpię. Jak</w:t>
      </w:r>
      <w:r>
        <w:rPr>
          <w:rFonts w:ascii="Times New Roman" w:hAnsi="Times New Roman"/>
          <w:sz w:val="24"/>
        </w:rPr>
        <w:t xml:space="preserve"> dotąd nic tego nie zapowiada i </w:t>
      </w:r>
      <w:r w:rsidRPr="00974ED9">
        <w:rPr>
          <w:rFonts w:ascii="Times New Roman" w:hAnsi="Times New Roman"/>
          <w:sz w:val="24"/>
        </w:rPr>
        <w:t>szczęśliwym przypadkiem jest nawet fakt, że w ostatniej chwili udało się mnie jako redaktorowi oraz Grzegorzowi Ciepłemu jako wy</w:t>
      </w:r>
      <w:r>
        <w:rPr>
          <w:rFonts w:ascii="Times New Roman" w:hAnsi="Times New Roman"/>
          <w:sz w:val="24"/>
        </w:rPr>
        <w:t>da</w:t>
      </w:r>
      <w:r w:rsidRPr="00974ED9">
        <w:rPr>
          <w:rFonts w:ascii="Times New Roman" w:hAnsi="Times New Roman"/>
          <w:sz w:val="24"/>
        </w:rPr>
        <w:t>wcy ocalić t</w:t>
      </w:r>
      <w:r>
        <w:rPr>
          <w:rFonts w:ascii="Times New Roman" w:hAnsi="Times New Roman"/>
          <w:sz w:val="24"/>
        </w:rPr>
        <w:t>o przedwojenne dzieło wiel</w:t>
      </w:r>
      <w:r w:rsidRPr="00974ED9">
        <w:rPr>
          <w:rFonts w:ascii="Times New Roman" w:hAnsi="Times New Roman"/>
          <w:sz w:val="24"/>
        </w:rPr>
        <w:t>kiego pisarza od całkowitej zagłady, już niemalże dokonanej przez niszczycielską niepoczytalność jego spadkobierców oraz po</w:t>
      </w:r>
      <w:r>
        <w:rPr>
          <w:rFonts w:ascii="Times New Roman" w:hAnsi="Times New Roman"/>
          <w:sz w:val="24"/>
        </w:rPr>
        <w:t>lskich instytucji, koszmarnie i </w:t>
      </w:r>
      <w:r w:rsidRPr="00974ED9">
        <w:rPr>
          <w:rFonts w:ascii="Times New Roman" w:hAnsi="Times New Roman"/>
          <w:sz w:val="24"/>
        </w:rPr>
        <w:t>niezmiennie udowadnianą</w:t>
      </w:r>
    </w:p>
    <w:p w:rsidR="00974ED9" w:rsidRDefault="00974ED9" w:rsidP="00974ED9">
      <w:pPr>
        <w:spacing w:after="0"/>
        <w:jc w:val="both"/>
        <w:rPr>
          <w:rFonts w:ascii="Times New Roman" w:hAnsi="Times New Roman"/>
          <w:sz w:val="24"/>
        </w:rPr>
        <w:sectPr w:rsidR="00974ED9" w:rsidSect="001022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4ED9" w:rsidRDefault="00974ED9" w:rsidP="00974ED9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i/>
          <w:sz w:val="24"/>
        </w:rPr>
        <w:lastRenderedPageBreak/>
        <w:t xml:space="preserve">toczka w </w:t>
      </w:r>
      <w:proofErr w:type="spellStart"/>
      <w:r w:rsidRPr="00974ED9">
        <w:rPr>
          <w:rFonts w:ascii="Times New Roman" w:hAnsi="Times New Roman"/>
          <w:i/>
          <w:sz w:val="24"/>
        </w:rPr>
        <w:t>toczkie</w:t>
      </w:r>
      <w:proofErr w:type="spellEnd"/>
      <w:r w:rsidRPr="00974ED9">
        <w:rPr>
          <w:rFonts w:ascii="Times New Roman" w:hAnsi="Times New Roman"/>
          <w:i/>
          <w:sz w:val="24"/>
        </w:rPr>
        <w:t>:</w:t>
      </w:r>
      <w:r w:rsidRPr="00974ED9">
        <w:rPr>
          <w:rFonts w:ascii="Times New Roman" w:hAnsi="Times New Roman"/>
          <w:sz w:val="24"/>
        </w:rPr>
        <w:t xml:space="preserve"> ros. kropka w kropkę. </w:t>
      </w:r>
    </w:p>
    <w:p w:rsidR="00974ED9" w:rsidRDefault="00974ED9" w:rsidP="00974ED9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i/>
          <w:sz w:val="24"/>
        </w:rPr>
        <w:t>wacha:</w:t>
      </w:r>
      <w:r w:rsidRPr="00974ED9">
        <w:rPr>
          <w:rFonts w:ascii="Times New Roman" w:hAnsi="Times New Roman"/>
          <w:sz w:val="24"/>
        </w:rPr>
        <w:t xml:space="preserve"> woda. </w:t>
      </w:r>
    </w:p>
    <w:p w:rsidR="00974ED9" w:rsidRDefault="00974ED9" w:rsidP="00974ED9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i/>
          <w:sz w:val="24"/>
        </w:rPr>
        <w:t>wolant:</w:t>
      </w:r>
      <w:r w:rsidRPr="00974ED9">
        <w:rPr>
          <w:rFonts w:ascii="Times New Roman" w:hAnsi="Times New Roman"/>
          <w:sz w:val="24"/>
        </w:rPr>
        <w:t xml:space="preserve"> lżejszy czterokołowy powóz konny bez budy albo z budą składaną.</w:t>
      </w:r>
    </w:p>
    <w:p w:rsidR="00974ED9" w:rsidRDefault="00974ED9" w:rsidP="00974ED9">
      <w:pPr>
        <w:spacing w:after="0"/>
        <w:ind w:left="709"/>
        <w:jc w:val="both"/>
        <w:rPr>
          <w:rFonts w:ascii="Times New Roman" w:hAnsi="Times New Roman"/>
          <w:sz w:val="24"/>
        </w:rPr>
      </w:pPr>
      <w:proofErr w:type="spellStart"/>
      <w:r w:rsidRPr="00974ED9">
        <w:rPr>
          <w:rFonts w:ascii="Times New Roman" w:hAnsi="Times New Roman"/>
          <w:i/>
          <w:sz w:val="24"/>
        </w:rPr>
        <w:t>wuala</w:t>
      </w:r>
      <w:proofErr w:type="spellEnd"/>
      <w:r w:rsidRPr="00974ED9">
        <w:rPr>
          <w:rFonts w:ascii="Times New Roman" w:hAnsi="Times New Roman"/>
          <w:i/>
          <w:sz w:val="24"/>
        </w:rPr>
        <w:t>:</w:t>
      </w:r>
      <w:r w:rsidRPr="00974ED9">
        <w:rPr>
          <w:rFonts w:ascii="Times New Roman" w:hAnsi="Times New Roman"/>
          <w:sz w:val="24"/>
        </w:rPr>
        <w:t xml:space="preserve"> z franc. </w:t>
      </w:r>
      <w:proofErr w:type="spellStart"/>
      <w:r w:rsidRPr="00974ED9">
        <w:rPr>
          <w:rFonts w:ascii="Times New Roman" w:hAnsi="Times New Roman"/>
          <w:sz w:val="24"/>
        </w:rPr>
        <w:t>voila</w:t>
      </w:r>
      <w:proofErr w:type="spellEnd"/>
      <w:r w:rsidRPr="00974ED9">
        <w:rPr>
          <w:rFonts w:ascii="Times New Roman" w:hAnsi="Times New Roman"/>
          <w:sz w:val="24"/>
        </w:rPr>
        <w:t xml:space="preserve"> oto! proszę! </w:t>
      </w:r>
    </w:p>
    <w:p w:rsidR="00974ED9" w:rsidRDefault="00974ED9" w:rsidP="00974ED9">
      <w:pPr>
        <w:spacing w:after="0"/>
        <w:ind w:left="709"/>
        <w:jc w:val="both"/>
        <w:rPr>
          <w:rFonts w:ascii="Times New Roman" w:hAnsi="Times New Roman"/>
          <w:sz w:val="24"/>
        </w:rPr>
      </w:pPr>
      <w:proofErr w:type="spellStart"/>
      <w:r w:rsidRPr="00974ED9">
        <w:rPr>
          <w:rFonts w:ascii="Times New Roman" w:hAnsi="Times New Roman"/>
          <w:i/>
          <w:sz w:val="24"/>
        </w:rPr>
        <w:t>wygondolić</w:t>
      </w:r>
      <w:proofErr w:type="spellEnd"/>
      <w:r w:rsidRPr="00974ED9">
        <w:rPr>
          <w:rFonts w:ascii="Times New Roman" w:hAnsi="Times New Roman"/>
          <w:i/>
          <w:sz w:val="24"/>
        </w:rPr>
        <w:t>:</w:t>
      </w:r>
      <w:r w:rsidRPr="00974ED9">
        <w:rPr>
          <w:rFonts w:ascii="Times New Roman" w:hAnsi="Times New Roman"/>
          <w:sz w:val="24"/>
        </w:rPr>
        <w:t xml:space="preserve"> wychlać, wypić. </w:t>
      </w:r>
    </w:p>
    <w:p w:rsidR="00974ED9" w:rsidRDefault="00974ED9" w:rsidP="00974ED9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i/>
          <w:sz w:val="24"/>
        </w:rPr>
        <w:t>Zina, mała cyrkówka:</w:t>
      </w:r>
      <w:r w:rsidRPr="00974ED9">
        <w:rPr>
          <w:rFonts w:ascii="Times New Roman" w:hAnsi="Times New Roman"/>
          <w:sz w:val="24"/>
        </w:rPr>
        <w:t xml:space="preserve"> p</w:t>
      </w:r>
      <w:r>
        <w:rPr>
          <w:rFonts w:ascii="Times New Roman" w:hAnsi="Times New Roman"/>
          <w:sz w:val="24"/>
        </w:rPr>
        <w:t>olski szlagier popularny w knaj</w:t>
      </w:r>
      <w:r w:rsidRPr="00974ED9">
        <w:rPr>
          <w:rFonts w:ascii="Times New Roman" w:hAnsi="Times New Roman"/>
          <w:sz w:val="24"/>
        </w:rPr>
        <w:t xml:space="preserve">pach. </w:t>
      </w:r>
    </w:p>
    <w:p w:rsidR="00974ED9" w:rsidRPr="00974ED9" w:rsidRDefault="00974ED9" w:rsidP="00974ED9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974ED9">
        <w:rPr>
          <w:rFonts w:ascii="Times New Roman" w:hAnsi="Times New Roman"/>
          <w:i/>
          <w:sz w:val="24"/>
        </w:rPr>
        <w:t>żardinierka:</w:t>
      </w:r>
      <w:r w:rsidRPr="00974ED9">
        <w:rPr>
          <w:rFonts w:ascii="Times New Roman" w:hAnsi="Times New Roman"/>
          <w:sz w:val="24"/>
        </w:rPr>
        <w:t xml:space="preserve"> metalowa miska, półka lub stolik, służące do posadzenia tam kwiatów</w:t>
      </w:r>
    </w:p>
    <w:sectPr w:rsidR="00974ED9" w:rsidRPr="00974ED9" w:rsidSect="0010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4ED9"/>
    <w:rsid w:val="001022D8"/>
    <w:rsid w:val="001B295C"/>
    <w:rsid w:val="004C3C59"/>
    <w:rsid w:val="00701962"/>
    <w:rsid w:val="007D6F55"/>
    <w:rsid w:val="00974ED9"/>
    <w:rsid w:val="00981C54"/>
    <w:rsid w:val="00E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96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196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wydatnienie">
    <w:name w:val="Emphasis"/>
    <w:uiPriority w:val="20"/>
    <w:qFormat/>
    <w:rsid w:val="00701962"/>
    <w:rPr>
      <w:i/>
      <w:iCs/>
    </w:rPr>
  </w:style>
  <w:style w:type="paragraph" w:styleId="Bezodstpw">
    <w:name w:val="No Spacing"/>
    <w:uiPriority w:val="1"/>
    <w:qFormat/>
    <w:rsid w:val="00701962"/>
    <w:rPr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701962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01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omylnaczcionkaakapitu"/>
    <w:link w:val="TitlePHPDOCX"/>
    <w:uiPriority w:val="10"/>
    <w:rsid w:val="0070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01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omylnaczcionkaakapitu"/>
    <w:link w:val="SubtitlePHPDOCX"/>
    <w:uiPriority w:val="11"/>
    <w:rsid w:val="00701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DB77E-6129-4DEF-8065-17419AAF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2017-06-23T14:40:00Z</dcterms:created>
  <dcterms:modified xsi:type="dcterms:W3CDTF">2017-06-23T14:48:00Z</dcterms:modified>
</cp:coreProperties>
</file>